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FC6F2" w14:textId="07336E20" w:rsidR="00D31AFB" w:rsidRPr="00EE27A7" w:rsidRDefault="00811E7B" w:rsidP="005A6E36">
      <w:pPr>
        <w:spacing w:before="240"/>
        <w:rPr>
          <w:rFonts w:asciiTheme="minorHAnsi" w:hAnsiTheme="minorHAnsi"/>
          <w:b/>
          <w:sz w:val="40"/>
          <w:szCs w:val="40"/>
        </w:rPr>
      </w:pPr>
      <w:r w:rsidRPr="00EE27A7">
        <w:rPr>
          <w:rFonts w:asciiTheme="minorHAnsi" w:hAnsiTheme="minorHAnsi"/>
          <w:b/>
          <w:sz w:val="40"/>
          <w:szCs w:val="40"/>
        </w:rPr>
        <w:t xml:space="preserve">GROWING </w:t>
      </w:r>
      <w:r w:rsidR="005E020C" w:rsidRPr="00EE27A7">
        <w:rPr>
          <w:rFonts w:asciiTheme="minorHAnsi" w:hAnsiTheme="minorHAnsi"/>
          <w:b/>
          <w:sz w:val="40"/>
          <w:szCs w:val="40"/>
        </w:rPr>
        <w:t xml:space="preserve">OUR </w:t>
      </w:r>
      <w:r w:rsidRPr="00EE27A7">
        <w:rPr>
          <w:rFonts w:asciiTheme="minorHAnsi" w:hAnsiTheme="minorHAnsi"/>
          <w:b/>
          <w:sz w:val="40"/>
          <w:szCs w:val="40"/>
        </w:rPr>
        <w:t>CEC</w:t>
      </w:r>
      <w:r w:rsidR="00D650F4" w:rsidRPr="00EE27A7">
        <w:rPr>
          <w:rFonts w:asciiTheme="minorHAnsi" w:hAnsiTheme="minorHAnsi"/>
          <w:b/>
          <w:sz w:val="40"/>
          <w:szCs w:val="40"/>
        </w:rPr>
        <w:t xml:space="preserve"> PRACTICE</w:t>
      </w:r>
    </w:p>
    <w:p w14:paraId="797FE83C" w14:textId="77777777" w:rsidR="00811E7B" w:rsidRPr="00EE27A7" w:rsidRDefault="00811E7B" w:rsidP="00604161">
      <w:pPr>
        <w:rPr>
          <w:rFonts w:asciiTheme="minorHAnsi" w:hAnsiTheme="minorHAnsi"/>
        </w:rPr>
      </w:pPr>
    </w:p>
    <w:p w14:paraId="37AAF84A" w14:textId="3503F5B1" w:rsidR="001B03CE" w:rsidRPr="00EE27A7" w:rsidRDefault="001B03CE" w:rsidP="00604161">
      <w:pPr>
        <w:rPr>
          <w:rFonts w:asciiTheme="minorHAnsi" w:hAnsiTheme="minorHAnsi"/>
          <w:b/>
          <w:sz w:val="32"/>
          <w:szCs w:val="32"/>
        </w:rPr>
      </w:pPr>
      <w:r w:rsidRPr="00EE27A7">
        <w:rPr>
          <w:rFonts w:asciiTheme="minorHAnsi" w:eastAsia="Times New Roman" w:hAnsiTheme="minorHAnsi"/>
          <w:b/>
          <w:sz w:val="32"/>
          <w:szCs w:val="32"/>
          <w:shd w:val="clear" w:color="auto" w:fill="FFFFFF"/>
        </w:rPr>
        <w:t>Connecting Education and Communities</w:t>
      </w:r>
    </w:p>
    <w:p w14:paraId="674C6583" w14:textId="73F553BA" w:rsidR="001512CE" w:rsidRPr="00EE27A7" w:rsidRDefault="009B5775" w:rsidP="00604161">
      <w:pPr>
        <w:rPr>
          <w:rFonts w:asciiTheme="minorHAnsi" w:eastAsia="Times New Roman" w:hAnsiTheme="minorHAnsi"/>
          <w:sz w:val="22"/>
          <w:szCs w:val="22"/>
        </w:rPr>
      </w:pPr>
      <w:r w:rsidRPr="00EE27A7">
        <w:rPr>
          <w:rFonts w:asciiTheme="minorHAnsi" w:hAnsiTheme="minorHAnsi"/>
          <w:sz w:val="22"/>
          <w:szCs w:val="22"/>
        </w:rPr>
        <w:t>For several years JR McKenzie Trust has been part of a broader programme addressing child poverty in New Zealand families and communities. An essential element of reducing poverty is improving educa</w:t>
      </w:r>
      <w:bookmarkStart w:id="0" w:name="_GoBack"/>
      <w:bookmarkEnd w:id="0"/>
      <w:r w:rsidRPr="00EE27A7">
        <w:rPr>
          <w:rFonts w:asciiTheme="minorHAnsi" w:hAnsiTheme="minorHAnsi"/>
          <w:sz w:val="22"/>
          <w:szCs w:val="22"/>
        </w:rPr>
        <w:t xml:space="preserve">tion levels for individuals, families and communities. </w:t>
      </w:r>
      <w:r w:rsidR="001512CE" w:rsidRPr="00EE27A7">
        <w:rPr>
          <w:rFonts w:asciiTheme="minorHAnsi" w:eastAsia="Times New Roman" w:hAnsiTheme="minorHAnsi"/>
          <w:sz w:val="22"/>
          <w:szCs w:val="22"/>
          <w:shd w:val="clear" w:color="auto" w:fill="FFFFFF"/>
        </w:rPr>
        <w:t>The Connecting Education and Communities (CEC) project is s</w:t>
      </w:r>
      <w:r w:rsidRPr="00EE27A7">
        <w:rPr>
          <w:rFonts w:asciiTheme="minorHAnsi" w:eastAsia="Times New Roman" w:hAnsiTheme="minorHAnsi"/>
          <w:sz w:val="22"/>
          <w:szCs w:val="22"/>
          <w:shd w:val="clear" w:color="auto" w:fill="FFFFFF"/>
        </w:rPr>
        <w:t>upported and coordinated by the</w:t>
      </w:r>
      <w:r w:rsidR="001512CE" w:rsidRPr="00EE27A7">
        <w:rPr>
          <w:rFonts w:asciiTheme="minorHAnsi" w:eastAsia="Times New Roman" w:hAnsiTheme="minorHAnsi"/>
          <w:sz w:val="22"/>
          <w:szCs w:val="22"/>
          <w:shd w:val="clear" w:color="auto" w:fill="FFFFFF"/>
        </w:rPr>
        <w:t xml:space="preserve"> Trust to support activity which builds whānau and community engagement in </w:t>
      </w:r>
      <w:r w:rsidR="001D4F4B" w:rsidRPr="00EE27A7">
        <w:rPr>
          <w:rFonts w:asciiTheme="minorHAnsi" w:eastAsia="Times New Roman" w:hAnsiTheme="minorHAnsi"/>
          <w:sz w:val="22"/>
          <w:szCs w:val="22"/>
          <w:shd w:val="clear" w:color="auto" w:fill="FFFFFF"/>
        </w:rPr>
        <w:t>children’s</w:t>
      </w:r>
      <w:r w:rsidR="001512CE" w:rsidRPr="00EE27A7">
        <w:rPr>
          <w:rFonts w:asciiTheme="minorHAnsi" w:eastAsia="Times New Roman" w:hAnsiTheme="minorHAnsi"/>
          <w:sz w:val="22"/>
          <w:szCs w:val="22"/>
          <w:shd w:val="clear" w:color="auto" w:fill="FFFFFF"/>
        </w:rPr>
        <w:t xml:space="preserve"> learning, supporting better educational outcomes for disadvantaged children.</w:t>
      </w:r>
    </w:p>
    <w:p w14:paraId="554A4645" w14:textId="77777777" w:rsidR="004521C5" w:rsidRPr="00EE27A7" w:rsidRDefault="004521C5" w:rsidP="00604161">
      <w:pPr>
        <w:rPr>
          <w:rFonts w:asciiTheme="minorHAnsi" w:hAnsiTheme="minorHAnsi"/>
        </w:rPr>
      </w:pPr>
    </w:p>
    <w:p w14:paraId="7FCACF6B" w14:textId="6F5C6D17" w:rsidR="00500AB2" w:rsidRPr="00EE27A7" w:rsidRDefault="00500AB2" w:rsidP="00500AB2">
      <w:pPr>
        <w:jc w:val="both"/>
        <w:rPr>
          <w:rFonts w:asciiTheme="minorHAnsi" w:hAnsiTheme="minorHAnsi"/>
          <w:b/>
          <w:sz w:val="32"/>
          <w:szCs w:val="32"/>
          <w:lang w:val="en-US"/>
        </w:rPr>
      </w:pPr>
      <w:r w:rsidRPr="00EE27A7">
        <w:rPr>
          <w:rFonts w:asciiTheme="minorHAnsi" w:eastAsiaTheme="majorEastAsia" w:hAnsiTheme="minorHAnsi" w:cstheme="majorBidi"/>
          <w:b/>
          <w:bCs/>
          <w:sz w:val="32"/>
          <w:szCs w:val="32"/>
        </w:rPr>
        <w:t>Goal</w:t>
      </w:r>
      <w:r w:rsidR="009B5775" w:rsidRPr="00EE27A7">
        <w:rPr>
          <w:rFonts w:asciiTheme="minorHAnsi" w:eastAsiaTheme="majorEastAsia" w:hAnsiTheme="minorHAnsi" w:cstheme="majorBidi"/>
          <w:b/>
          <w:bCs/>
          <w:sz w:val="32"/>
          <w:szCs w:val="32"/>
        </w:rPr>
        <w:t>s</w:t>
      </w:r>
      <w:r w:rsidRPr="00EE27A7">
        <w:rPr>
          <w:rFonts w:asciiTheme="minorHAnsi" w:eastAsiaTheme="majorEastAsia" w:hAnsiTheme="minorHAnsi" w:cstheme="majorBidi"/>
          <w:b/>
          <w:bCs/>
          <w:sz w:val="32"/>
          <w:szCs w:val="32"/>
        </w:rPr>
        <w:t xml:space="preserve"> for CEC in Phase II </w:t>
      </w:r>
    </w:p>
    <w:p w14:paraId="43AB918D" w14:textId="773E7C46" w:rsidR="00500AB2" w:rsidRPr="00EE27A7" w:rsidRDefault="00815382" w:rsidP="00097C77">
      <w:pPr>
        <w:spacing w:after="120"/>
        <w:jc w:val="both"/>
        <w:rPr>
          <w:rFonts w:asciiTheme="minorHAnsi" w:hAnsiTheme="minorHAnsi"/>
          <w:sz w:val="22"/>
          <w:szCs w:val="22"/>
        </w:rPr>
      </w:pPr>
      <w:r w:rsidRPr="00EE27A7">
        <w:rPr>
          <w:rFonts w:asciiTheme="minorHAnsi" w:hAnsiTheme="minorHAnsi"/>
          <w:sz w:val="22"/>
          <w:szCs w:val="22"/>
        </w:rPr>
        <w:t>CEC</w:t>
      </w:r>
      <w:r w:rsidR="00500AB2" w:rsidRPr="00EE27A7">
        <w:rPr>
          <w:rFonts w:asciiTheme="minorHAnsi" w:hAnsiTheme="minorHAnsi"/>
          <w:sz w:val="22"/>
          <w:szCs w:val="22"/>
        </w:rPr>
        <w:t xml:space="preserve"> </w:t>
      </w:r>
      <w:r w:rsidR="009B5775" w:rsidRPr="00EE27A7">
        <w:rPr>
          <w:rFonts w:asciiTheme="minorHAnsi" w:hAnsiTheme="minorHAnsi"/>
          <w:sz w:val="22"/>
          <w:szCs w:val="22"/>
        </w:rPr>
        <w:t>aims</w:t>
      </w:r>
      <w:r w:rsidR="00500AB2" w:rsidRPr="00EE27A7">
        <w:rPr>
          <w:rFonts w:asciiTheme="minorHAnsi" w:hAnsiTheme="minorHAnsi"/>
          <w:sz w:val="22"/>
          <w:szCs w:val="22"/>
        </w:rPr>
        <w:t xml:space="preserve"> to </w:t>
      </w:r>
      <w:r w:rsidRPr="00EE27A7">
        <w:rPr>
          <w:rFonts w:asciiTheme="minorHAnsi" w:hAnsiTheme="minorHAnsi"/>
          <w:sz w:val="22"/>
          <w:szCs w:val="22"/>
        </w:rPr>
        <w:t>strengthen the skills of whānau</w:t>
      </w:r>
      <w:r w:rsidR="00500AB2" w:rsidRPr="00EE27A7">
        <w:rPr>
          <w:rFonts w:asciiTheme="minorHAnsi" w:hAnsiTheme="minorHAnsi"/>
          <w:sz w:val="22"/>
          <w:szCs w:val="22"/>
        </w:rPr>
        <w:t xml:space="preserve"> and communities to be partners with education professionals </w:t>
      </w:r>
      <w:r w:rsidR="00993BBC" w:rsidRPr="00EE27A7">
        <w:rPr>
          <w:rFonts w:asciiTheme="minorHAnsi" w:hAnsiTheme="minorHAnsi"/>
          <w:sz w:val="22"/>
          <w:szCs w:val="22"/>
        </w:rPr>
        <w:t>to lift</w:t>
      </w:r>
      <w:r w:rsidR="00500AB2" w:rsidRPr="00EE27A7">
        <w:rPr>
          <w:rFonts w:asciiTheme="minorHAnsi" w:hAnsiTheme="minorHAnsi"/>
          <w:sz w:val="22"/>
          <w:szCs w:val="22"/>
        </w:rPr>
        <w:t xml:space="preserve"> achievement levels. Th</w:t>
      </w:r>
      <w:r w:rsidR="001D4F4B" w:rsidRPr="00EE27A7">
        <w:rPr>
          <w:rFonts w:asciiTheme="minorHAnsi" w:hAnsiTheme="minorHAnsi"/>
          <w:sz w:val="22"/>
          <w:szCs w:val="22"/>
        </w:rPr>
        <w:t>is is done through providing whānau</w:t>
      </w:r>
      <w:r w:rsidR="00500AB2" w:rsidRPr="00EE27A7">
        <w:rPr>
          <w:rFonts w:asciiTheme="minorHAnsi" w:hAnsiTheme="minorHAnsi"/>
          <w:sz w:val="22"/>
          <w:szCs w:val="22"/>
        </w:rPr>
        <w:t>, family and communities with the skills, information, authority and resources to contribute to decisions about what happens in the education system. CEC seek</w:t>
      </w:r>
      <w:r w:rsidR="009B5775" w:rsidRPr="00EE27A7">
        <w:rPr>
          <w:rFonts w:asciiTheme="minorHAnsi" w:hAnsiTheme="minorHAnsi"/>
          <w:sz w:val="22"/>
          <w:szCs w:val="22"/>
        </w:rPr>
        <w:t>s to support communities and whānau</w:t>
      </w:r>
      <w:r w:rsidR="00500AB2" w:rsidRPr="00EE27A7">
        <w:rPr>
          <w:rFonts w:asciiTheme="minorHAnsi" w:hAnsiTheme="minorHAnsi"/>
          <w:sz w:val="22"/>
          <w:szCs w:val="22"/>
        </w:rPr>
        <w:t xml:space="preserve"> in their engagement with the education system by:</w:t>
      </w:r>
    </w:p>
    <w:p w14:paraId="27FB9568" w14:textId="48FAFEA4" w:rsidR="00500AB2" w:rsidRPr="00EE27A7" w:rsidRDefault="00097C77" w:rsidP="00500AB2">
      <w:pPr>
        <w:pStyle w:val="ListParagraph"/>
        <w:numPr>
          <w:ilvl w:val="0"/>
          <w:numId w:val="24"/>
        </w:numPr>
        <w:spacing w:after="200" w:line="276" w:lineRule="auto"/>
        <w:rPr>
          <w:rFonts w:asciiTheme="minorHAnsi" w:hAnsiTheme="minorHAnsi"/>
          <w:sz w:val="22"/>
          <w:szCs w:val="22"/>
        </w:rPr>
      </w:pPr>
      <w:r w:rsidRPr="00EE27A7">
        <w:rPr>
          <w:rFonts w:asciiTheme="minorHAnsi" w:hAnsiTheme="minorHAnsi"/>
          <w:sz w:val="22"/>
          <w:szCs w:val="22"/>
        </w:rPr>
        <w:t>F</w:t>
      </w:r>
      <w:r w:rsidR="00500AB2" w:rsidRPr="00EE27A7">
        <w:rPr>
          <w:rFonts w:asciiTheme="minorHAnsi" w:hAnsiTheme="minorHAnsi"/>
          <w:sz w:val="22"/>
          <w:szCs w:val="22"/>
        </w:rPr>
        <w:t>ostering an environment that sets high expectations of educational achievement</w:t>
      </w:r>
    </w:p>
    <w:p w14:paraId="799F7FAF" w14:textId="2133304A" w:rsidR="00500AB2" w:rsidRPr="00EE27A7" w:rsidRDefault="00097C77" w:rsidP="00500AB2">
      <w:pPr>
        <w:pStyle w:val="ListParagraph"/>
        <w:numPr>
          <w:ilvl w:val="0"/>
          <w:numId w:val="24"/>
        </w:numPr>
        <w:spacing w:after="200" w:line="276" w:lineRule="auto"/>
        <w:rPr>
          <w:rFonts w:asciiTheme="minorHAnsi" w:hAnsiTheme="minorHAnsi"/>
          <w:sz w:val="22"/>
          <w:szCs w:val="22"/>
        </w:rPr>
      </w:pPr>
      <w:r w:rsidRPr="00EE27A7">
        <w:rPr>
          <w:rFonts w:asciiTheme="minorHAnsi" w:hAnsiTheme="minorHAnsi"/>
          <w:sz w:val="22"/>
          <w:szCs w:val="22"/>
        </w:rPr>
        <w:t>F</w:t>
      </w:r>
      <w:r w:rsidR="00500AB2" w:rsidRPr="00EE27A7">
        <w:rPr>
          <w:rFonts w:asciiTheme="minorHAnsi" w:hAnsiTheme="minorHAnsi"/>
          <w:sz w:val="22"/>
          <w:szCs w:val="22"/>
        </w:rPr>
        <w:t>acilitating consensus amongst groups with an interest in education in the community</w:t>
      </w:r>
    </w:p>
    <w:p w14:paraId="76F252A8" w14:textId="27B49D94" w:rsidR="00500AB2" w:rsidRPr="00EE27A7" w:rsidRDefault="00097C77" w:rsidP="00500AB2">
      <w:pPr>
        <w:pStyle w:val="ListParagraph"/>
        <w:numPr>
          <w:ilvl w:val="0"/>
          <w:numId w:val="24"/>
        </w:numPr>
        <w:spacing w:after="200" w:line="276" w:lineRule="auto"/>
        <w:rPr>
          <w:rFonts w:asciiTheme="minorHAnsi" w:hAnsiTheme="minorHAnsi"/>
          <w:sz w:val="22"/>
          <w:szCs w:val="22"/>
        </w:rPr>
      </w:pPr>
      <w:r w:rsidRPr="00EE27A7">
        <w:rPr>
          <w:rFonts w:asciiTheme="minorHAnsi" w:hAnsiTheme="minorHAnsi"/>
          <w:sz w:val="22"/>
          <w:szCs w:val="22"/>
        </w:rPr>
        <w:t>F</w:t>
      </w:r>
      <w:r w:rsidR="00500AB2" w:rsidRPr="00EE27A7">
        <w:rPr>
          <w:rFonts w:asciiTheme="minorHAnsi" w:hAnsiTheme="minorHAnsi"/>
          <w:sz w:val="22"/>
          <w:szCs w:val="22"/>
        </w:rPr>
        <w:t>acilitating the development of shared education goals across the community</w:t>
      </w:r>
    </w:p>
    <w:p w14:paraId="495A016C" w14:textId="4C6FD7BB" w:rsidR="00500AB2" w:rsidRPr="00EE27A7" w:rsidRDefault="00097C77" w:rsidP="00500AB2">
      <w:pPr>
        <w:pStyle w:val="ListParagraph"/>
        <w:numPr>
          <w:ilvl w:val="0"/>
          <w:numId w:val="24"/>
        </w:numPr>
        <w:spacing w:after="200" w:line="276" w:lineRule="auto"/>
        <w:rPr>
          <w:rFonts w:asciiTheme="minorHAnsi" w:hAnsiTheme="minorHAnsi"/>
          <w:sz w:val="22"/>
          <w:szCs w:val="22"/>
        </w:rPr>
      </w:pPr>
      <w:r w:rsidRPr="00EE27A7">
        <w:rPr>
          <w:rFonts w:asciiTheme="minorHAnsi" w:hAnsiTheme="minorHAnsi"/>
          <w:sz w:val="22"/>
          <w:szCs w:val="22"/>
        </w:rPr>
        <w:t>E</w:t>
      </w:r>
      <w:r w:rsidR="00500AB2" w:rsidRPr="00EE27A7">
        <w:rPr>
          <w:rFonts w:asciiTheme="minorHAnsi" w:hAnsiTheme="minorHAnsi"/>
          <w:sz w:val="22"/>
          <w:szCs w:val="22"/>
        </w:rPr>
        <w:t>ncouraging the development of positive learning relationships across the community</w:t>
      </w:r>
    </w:p>
    <w:p w14:paraId="1CF578F5" w14:textId="0674E8F4" w:rsidR="00500AB2" w:rsidRPr="00EE27A7" w:rsidRDefault="00097C77" w:rsidP="00500AB2">
      <w:pPr>
        <w:pStyle w:val="ListParagraph"/>
        <w:numPr>
          <w:ilvl w:val="0"/>
          <w:numId w:val="24"/>
        </w:numPr>
        <w:spacing w:after="200" w:line="276" w:lineRule="auto"/>
        <w:rPr>
          <w:rFonts w:asciiTheme="minorHAnsi" w:hAnsiTheme="minorHAnsi"/>
          <w:sz w:val="22"/>
          <w:szCs w:val="22"/>
        </w:rPr>
      </w:pPr>
      <w:r w:rsidRPr="00EE27A7">
        <w:rPr>
          <w:rFonts w:asciiTheme="minorHAnsi" w:hAnsiTheme="minorHAnsi"/>
          <w:sz w:val="22"/>
          <w:szCs w:val="22"/>
        </w:rPr>
        <w:t>S</w:t>
      </w:r>
      <w:r w:rsidR="00500AB2" w:rsidRPr="00EE27A7">
        <w:rPr>
          <w:rFonts w:asciiTheme="minorHAnsi" w:hAnsiTheme="minorHAnsi"/>
          <w:sz w:val="22"/>
          <w:szCs w:val="22"/>
        </w:rPr>
        <w:t>upporting the development of advocacy services for families and communities</w:t>
      </w:r>
    </w:p>
    <w:p w14:paraId="102E17FD" w14:textId="45662977" w:rsidR="00500AB2" w:rsidRPr="00EE27A7" w:rsidRDefault="00097C77" w:rsidP="00500AB2">
      <w:pPr>
        <w:pStyle w:val="ListParagraph"/>
        <w:numPr>
          <w:ilvl w:val="0"/>
          <w:numId w:val="24"/>
        </w:numPr>
        <w:spacing w:after="200" w:line="276" w:lineRule="auto"/>
        <w:rPr>
          <w:rFonts w:asciiTheme="minorHAnsi" w:hAnsiTheme="minorHAnsi"/>
          <w:sz w:val="22"/>
          <w:szCs w:val="22"/>
        </w:rPr>
      </w:pPr>
      <w:r w:rsidRPr="00EE27A7">
        <w:rPr>
          <w:rFonts w:asciiTheme="minorHAnsi" w:hAnsiTheme="minorHAnsi"/>
          <w:sz w:val="22"/>
          <w:szCs w:val="22"/>
        </w:rPr>
        <w:t>A</w:t>
      </w:r>
      <w:r w:rsidR="00500AB2" w:rsidRPr="00EE27A7">
        <w:rPr>
          <w:rFonts w:asciiTheme="minorHAnsi" w:hAnsiTheme="minorHAnsi"/>
          <w:sz w:val="22"/>
          <w:szCs w:val="22"/>
        </w:rPr>
        <w:t>dvocating for communities to be recognised as important partners in improving education</w:t>
      </w:r>
    </w:p>
    <w:p w14:paraId="1AF24A33" w14:textId="77777777" w:rsidR="00500AB2" w:rsidRPr="00EE27A7" w:rsidRDefault="00500AB2" w:rsidP="00604161">
      <w:pPr>
        <w:rPr>
          <w:rFonts w:asciiTheme="minorHAnsi" w:hAnsiTheme="minorHAnsi"/>
        </w:rPr>
      </w:pPr>
    </w:p>
    <w:p w14:paraId="4C665105" w14:textId="5AEBDFEB" w:rsidR="00016366" w:rsidRPr="00EE27A7" w:rsidRDefault="00016366" w:rsidP="00016366">
      <w:pPr>
        <w:rPr>
          <w:rFonts w:asciiTheme="minorHAnsi" w:hAnsiTheme="minorHAnsi"/>
          <w:b/>
          <w:sz w:val="32"/>
          <w:szCs w:val="32"/>
        </w:rPr>
      </w:pPr>
      <w:r w:rsidRPr="00EE27A7">
        <w:rPr>
          <w:rFonts w:asciiTheme="minorHAnsi" w:hAnsiTheme="minorHAnsi"/>
          <w:b/>
          <w:sz w:val="32"/>
          <w:szCs w:val="32"/>
        </w:rPr>
        <w:t xml:space="preserve">What </w:t>
      </w:r>
      <w:r w:rsidR="009B5775" w:rsidRPr="00EE27A7">
        <w:rPr>
          <w:rFonts w:asciiTheme="minorHAnsi" w:hAnsiTheme="minorHAnsi"/>
          <w:b/>
          <w:sz w:val="32"/>
          <w:szCs w:val="32"/>
        </w:rPr>
        <w:t xml:space="preserve">does </w:t>
      </w:r>
      <w:r w:rsidRPr="00EE27A7">
        <w:rPr>
          <w:rFonts w:asciiTheme="minorHAnsi" w:hAnsiTheme="minorHAnsi"/>
          <w:b/>
          <w:sz w:val="32"/>
          <w:szCs w:val="32"/>
        </w:rPr>
        <w:t xml:space="preserve">the evidence </w:t>
      </w:r>
      <w:r w:rsidR="009B5775" w:rsidRPr="00EE27A7">
        <w:rPr>
          <w:rFonts w:asciiTheme="minorHAnsi" w:hAnsiTheme="minorHAnsi"/>
          <w:b/>
          <w:sz w:val="32"/>
          <w:szCs w:val="32"/>
        </w:rPr>
        <w:t>say</w:t>
      </w:r>
      <w:r w:rsidRPr="00EE27A7">
        <w:rPr>
          <w:rFonts w:asciiTheme="minorHAnsi" w:hAnsiTheme="minorHAnsi"/>
          <w:b/>
          <w:sz w:val="32"/>
          <w:szCs w:val="32"/>
        </w:rPr>
        <w:t>?</w:t>
      </w:r>
    </w:p>
    <w:p w14:paraId="166A5DEA" w14:textId="680DEBED" w:rsidR="009B5775" w:rsidRPr="00EE27A7" w:rsidRDefault="007E4AAD" w:rsidP="009B5775">
      <w:pPr>
        <w:rPr>
          <w:rFonts w:asciiTheme="minorHAnsi" w:hAnsiTheme="minorHAnsi"/>
          <w:sz w:val="22"/>
          <w:szCs w:val="22"/>
          <w:highlight w:val="yellow"/>
        </w:rPr>
      </w:pPr>
      <w:r w:rsidRPr="00EE27A7">
        <w:rPr>
          <w:rFonts w:asciiTheme="minorHAnsi" w:hAnsiTheme="minorHAnsi"/>
          <w:sz w:val="22"/>
          <w:szCs w:val="22"/>
        </w:rPr>
        <w:t xml:space="preserve">When students experience multiple and aligned opportunities to learn and practice in their homes and in their wider communities, instead of </w:t>
      </w:r>
      <w:r w:rsidR="003D0CD3" w:rsidRPr="00EE27A7">
        <w:rPr>
          <w:rFonts w:asciiTheme="minorHAnsi" w:hAnsiTheme="minorHAnsi"/>
          <w:sz w:val="22"/>
          <w:szCs w:val="22"/>
        </w:rPr>
        <w:t xml:space="preserve">only </w:t>
      </w:r>
      <w:r w:rsidRPr="00EE27A7">
        <w:rPr>
          <w:rFonts w:asciiTheme="minorHAnsi" w:hAnsiTheme="minorHAnsi"/>
          <w:sz w:val="22"/>
          <w:szCs w:val="22"/>
        </w:rPr>
        <w:t>one-off school-based learning, this enables students to accelerate their progress and achieve success</w:t>
      </w:r>
      <w:r w:rsidR="00AA0581" w:rsidRPr="00EE27A7">
        <w:rPr>
          <w:rFonts w:asciiTheme="minorHAnsi" w:hAnsiTheme="minorHAnsi"/>
          <w:sz w:val="22"/>
          <w:szCs w:val="22"/>
        </w:rPr>
        <w:t xml:space="preserve"> (ERO, 2015)</w:t>
      </w:r>
      <w:r w:rsidRPr="00EE27A7">
        <w:rPr>
          <w:rFonts w:asciiTheme="minorHAnsi" w:hAnsiTheme="minorHAnsi"/>
          <w:sz w:val="22"/>
          <w:szCs w:val="22"/>
        </w:rPr>
        <w:t xml:space="preserve">. </w:t>
      </w:r>
      <w:r w:rsidR="00595AF6" w:rsidRPr="00EE27A7">
        <w:rPr>
          <w:rFonts w:asciiTheme="minorHAnsi" w:hAnsiTheme="minorHAnsi"/>
          <w:sz w:val="22"/>
          <w:szCs w:val="22"/>
        </w:rPr>
        <w:t>CEC is built on the knowledge that k</w:t>
      </w:r>
      <w:r w:rsidR="009B5775" w:rsidRPr="00EE27A7">
        <w:rPr>
          <w:rFonts w:asciiTheme="minorHAnsi" w:hAnsiTheme="minorHAnsi"/>
          <w:sz w:val="22"/>
          <w:szCs w:val="22"/>
        </w:rPr>
        <w:t>ey contributors to children’</w:t>
      </w:r>
      <w:r w:rsidR="00595AF6" w:rsidRPr="00EE27A7">
        <w:rPr>
          <w:rFonts w:asciiTheme="minorHAnsi" w:hAnsiTheme="minorHAnsi"/>
          <w:sz w:val="22"/>
          <w:szCs w:val="22"/>
        </w:rPr>
        <w:t>s</w:t>
      </w:r>
      <w:r w:rsidR="009B5775" w:rsidRPr="00EE27A7">
        <w:rPr>
          <w:rFonts w:asciiTheme="minorHAnsi" w:hAnsiTheme="minorHAnsi"/>
          <w:sz w:val="22"/>
          <w:szCs w:val="22"/>
        </w:rPr>
        <w:t xml:space="preserve"> educational success sit </w:t>
      </w:r>
      <w:r w:rsidR="00EB4B19" w:rsidRPr="00EE27A7">
        <w:rPr>
          <w:rFonts w:asciiTheme="minorHAnsi" w:hAnsiTheme="minorHAnsi"/>
          <w:sz w:val="22"/>
          <w:szCs w:val="22"/>
        </w:rPr>
        <w:t xml:space="preserve">outside the school environment </w:t>
      </w:r>
      <w:r w:rsidR="009B5775" w:rsidRPr="00EE27A7">
        <w:rPr>
          <w:rFonts w:asciiTheme="minorHAnsi" w:hAnsiTheme="minorHAnsi"/>
          <w:sz w:val="22"/>
          <w:szCs w:val="22"/>
        </w:rPr>
        <w:t>with families</w:t>
      </w:r>
      <w:r w:rsidR="001B03CE" w:rsidRPr="00EE27A7">
        <w:rPr>
          <w:rFonts w:asciiTheme="minorHAnsi" w:hAnsiTheme="minorHAnsi"/>
          <w:sz w:val="22"/>
          <w:szCs w:val="22"/>
        </w:rPr>
        <w:t>/ whānau</w:t>
      </w:r>
      <w:r w:rsidR="009B5775" w:rsidRPr="00EE27A7">
        <w:rPr>
          <w:rFonts w:asciiTheme="minorHAnsi" w:hAnsiTheme="minorHAnsi"/>
          <w:sz w:val="22"/>
          <w:szCs w:val="22"/>
        </w:rPr>
        <w:t xml:space="preserve"> and communities. </w:t>
      </w:r>
      <w:r w:rsidR="00097C77" w:rsidRPr="00EE27A7">
        <w:rPr>
          <w:rFonts w:asciiTheme="minorHAnsi" w:hAnsiTheme="minorHAnsi"/>
          <w:sz w:val="22"/>
          <w:szCs w:val="22"/>
        </w:rPr>
        <w:t>These family and com</w:t>
      </w:r>
      <w:r w:rsidR="003D0CD3" w:rsidRPr="00EE27A7">
        <w:rPr>
          <w:rFonts w:asciiTheme="minorHAnsi" w:hAnsiTheme="minorHAnsi"/>
          <w:sz w:val="22"/>
          <w:szCs w:val="22"/>
        </w:rPr>
        <w:t xml:space="preserve">munity level contributors are a key </w:t>
      </w:r>
      <w:r w:rsidR="00097C77" w:rsidRPr="00EE27A7">
        <w:rPr>
          <w:rFonts w:asciiTheme="minorHAnsi" w:hAnsiTheme="minorHAnsi"/>
          <w:sz w:val="22"/>
          <w:szCs w:val="22"/>
        </w:rPr>
        <w:t>focus of CEC activity.</w:t>
      </w:r>
    </w:p>
    <w:p w14:paraId="141249D7" w14:textId="77777777" w:rsidR="00474C07" w:rsidRPr="00EE27A7" w:rsidRDefault="00474C07" w:rsidP="009B5775">
      <w:pPr>
        <w:rPr>
          <w:rFonts w:asciiTheme="minorHAnsi" w:hAnsiTheme="minorHAnsi"/>
          <w:sz w:val="22"/>
          <w:szCs w:val="22"/>
          <w:highlight w:val="yellow"/>
        </w:rPr>
      </w:pPr>
    </w:p>
    <w:p w14:paraId="18B0DCDF" w14:textId="387B9B1B" w:rsidR="00595AF6" w:rsidRPr="00EE27A7" w:rsidRDefault="00595AF6" w:rsidP="009B5775">
      <w:pPr>
        <w:rPr>
          <w:rFonts w:asciiTheme="minorHAnsi" w:hAnsiTheme="minorHAnsi"/>
          <w:sz w:val="22"/>
          <w:szCs w:val="22"/>
        </w:rPr>
      </w:pPr>
      <w:r w:rsidRPr="00EE27A7">
        <w:rPr>
          <w:rFonts w:asciiTheme="minorHAnsi" w:hAnsiTheme="minorHAnsi"/>
          <w:sz w:val="22"/>
          <w:szCs w:val="22"/>
        </w:rPr>
        <w:t>Family</w:t>
      </w:r>
      <w:r w:rsidR="001B03CE" w:rsidRPr="00EE27A7">
        <w:rPr>
          <w:rFonts w:asciiTheme="minorHAnsi" w:hAnsiTheme="minorHAnsi"/>
          <w:sz w:val="22"/>
          <w:szCs w:val="22"/>
        </w:rPr>
        <w:t>/ whānau</w:t>
      </w:r>
      <w:r w:rsidRPr="00EE27A7">
        <w:rPr>
          <w:rFonts w:asciiTheme="minorHAnsi" w:hAnsiTheme="minorHAnsi"/>
          <w:sz w:val="22"/>
          <w:szCs w:val="22"/>
        </w:rPr>
        <w:t xml:space="preserve"> factors that support educational success include:</w:t>
      </w:r>
    </w:p>
    <w:p w14:paraId="21C303CC" w14:textId="7096FED9" w:rsidR="00016366" w:rsidRPr="00EE27A7" w:rsidRDefault="0002591D" w:rsidP="00016366">
      <w:pPr>
        <w:pStyle w:val="ListParagraph"/>
        <w:numPr>
          <w:ilvl w:val="0"/>
          <w:numId w:val="25"/>
        </w:numPr>
        <w:spacing w:after="200" w:line="276" w:lineRule="auto"/>
        <w:rPr>
          <w:rFonts w:asciiTheme="minorHAnsi" w:hAnsiTheme="minorHAnsi"/>
          <w:sz w:val="22"/>
          <w:szCs w:val="22"/>
        </w:rPr>
      </w:pPr>
      <w:r w:rsidRPr="00EE27A7">
        <w:rPr>
          <w:rFonts w:asciiTheme="minorHAnsi" w:hAnsiTheme="minorHAnsi"/>
          <w:sz w:val="22"/>
          <w:szCs w:val="22"/>
        </w:rPr>
        <w:t xml:space="preserve">Adequate incomes, </w:t>
      </w:r>
      <w:r w:rsidR="00016366" w:rsidRPr="00EE27A7">
        <w:rPr>
          <w:rFonts w:asciiTheme="minorHAnsi" w:hAnsiTheme="minorHAnsi"/>
          <w:sz w:val="22"/>
          <w:szCs w:val="22"/>
        </w:rPr>
        <w:t>particularly when children are young</w:t>
      </w:r>
    </w:p>
    <w:p w14:paraId="5175668D" w14:textId="41DEB70E" w:rsidR="00016366" w:rsidRPr="00EE27A7" w:rsidRDefault="0002591D" w:rsidP="00016366">
      <w:pPr>
        <w:pStyle w:val="ListParagraph"/>
        <w:numPr>
          <w:ilvl w:val="0"/>
          <w:numId w:val="25"/>
        </w:numPr>
        <w:spacing w:after="200" w:line="276" w:lineRule="auto"/>
        <w:rPr>
          <w:rFonts w:asciiTheme="minorHAnsi" w:hAnsiTheme="minorHAnsi"/>
          <w:sz w:val="22"/>
          <w:szCs w:val="22"/>
        </w:rPr>
      </w:pPr>
      <w:r w:rsidRPr="00EE27A7">
        <w:rPr>
          <w:rFonts w:asciiTheme="minorHAnsi" w:hAnsiTheme="minorHAnsi"/>
          <w:sz w:val="22"/>
          <w:szCs w:val="22"/>
        </w:rPr>
        <w:t>Strong fa</w:t>
      </w:r>
      <w:r w:rsidR="00016366" w:rsidRPr="00EE27A7">
        <w:rPr>
          <w:rFonts w:asciiTheme="minorHAnsi" w:hAnsiTheme="minorHAnsi"/>
          <w:sz w:val="22"/>
          <w:szCs w:val="22"/>
        </w:rPr>
        <w:t xml:space="preserve">mily relationships </w:t>
      </w:r>
    </w:p>
    <w:p w14:paraId="1FEC06F7" w14:textId="694F033E" w:rsidR="00016366" w:rsidRPr="00EE27A7" w:rsidRDefault="00C6672F" w:rsidP="00016366">
      <w:pPr>
        <w:pStyle w:val="ListParagraph"/>
        <w:numPr>
          <w:ilvl w:val="0"/>
          <w:numId w:val="25"/>
        </w:numPr>
        <w:spacing w:after="200" w:line="276" w:lineRule="auto"/>
        <w:rPr>
          <w:rFonts w:asciiTheme="minorHAnsi" w:hAnsiTheme="minorHAnsi"/>
          <w:sz w:val="22"/>
          <w:szCs w:val="22"/>
        </w:rPr>
      </w:pPr>
      <w:r w:rsidRPr="00EE27A7">
        <w:rPr>
          <w:rFonts w:asciiTheme="minorHAnsi" w:hAnsiTheme="minorHAnsi"/>
          <w:sz w:val="22"/>
          <w:szCs w:val="22"/>
        </w:rPr>
        <w:t>S</w:t>
      </w:r>
      <w:r w:rsidR="00016366" w:rsidRPr="00EE27A7">
        <w:rPr>
          <w:rFonts w:asciiTheme="minorHAnsi" w:hAnsiTheme="minorHAnsi"/>
          <w:sz w:val="22"/>
          <w:szCs w:val="22"/>
        </w:rPr>
        <w:t>kills, knowledge and previous education success</w:t>
      </w:r>
    </w:p>
    <w:p w14:paraId="3CD4001B" w14:textId="46DEFC37" w:rsidR="00016366" w:rsidRPr="00EE27A7" w:rsidRDefault="0002591D" w:rsidP="00016366">
      <w:pPr>
        <w:pStyle w:val="ListParagraph"/>
        <w:numPr>
          <w:ilvl w:val="0"/>
          <w:numId w:val="25"/>
        </w:numPr>
        <w:spacing w:after="200" w:line="276" w:lineRule="auto"/>
        <w:rPr>
          <w:rFonts w:asciiTheme="minorHAnsi" w:hAnsiTheme="minorHAnsi"/>
          <w:sz w:val="22"/>
          <w:szCs w:val="22"/>
        </w:rPr>
      </w:pPr>
      <w:r w:rsidRPr="00EE27A7">
        <w:rPr>
          <w:rFonts w:asciiTheme="minorHAnsi" w:hAnsiTheme="minorHAnsi"/>
          <w:sz w:val="22"/>
          <w:szCs w:val="22"/>
        </w:rPr>
        <w:lastRenderedPageBreak/>
        <w:t>S</w:t>
      </w:r>
      <w:r w:rsidR="00016366" w:rsidRPr="00EE27A7">
        <w:rPr>
          <w:rFonts w:asciiTheme="minorHAnsi" w:hAnsiTheme="minorHAnsi"/>
          <w:sz w:val="22"/>
          <w:szCs w:val="22"/>
        </w:rPr>
        <w:t>table</w:t>
      </w:r>
      <w:r w:rsidRPr="00EE27A7">
        <w:rPr>
          <w:rFonts w:asciiTheme="minorHAnsi" w:hAnsiTheme="minorHAnsi"/>
          <w:sz w:val="22"/>
          <w:szCs w:val="22"/>
        </w:rPr>
        <w:t xml:space="preserve"> housing</w:t>
      </w:r>
    </w:p>
    <w:p w14:paraId="2C14E580" w14:textId="49168608" w:rsidR="00016366" w:rsidRPr="00EE27A7" w:rsidRDefault="0002591D" w:rsidP="00016366">
      <w:pPr>
        <w:pStyle w:val="ListParagraph"/>
        <w:numPr>
          <w:ilvl w:val="0"/>
          <w:numId w:val="25"/>
        </w:numPr>
        <w:spacing w:after="200" w:line="276" w:lineRule="auto"/>
        <w:rPr>
          <w:rFonts w:asciiTheme="minorHAnsi" w:hAnsiTheme="minorHAnsi"/>
          <w:sz w:val="22"/>
          <w:szCs w:val="22"/>
        </w:rPr>
      </w:pPr>
      <w:r w:rsidRPr="00EE27A7">
        <w:rPr>
          <w:rFonts w:asciiTheme="minorHAnsi" w:hAnsiTheme="minorHAnsi"/>
          <w:sz w:val="22"/>
          <w:szCs w:val="22"/>
        </w:rPr>
        <w:t>F</w:t>
      </w:r>
      <w:r w:rsidR="00016366" w:rsidRPr="00EE27A7">
        <w:rPr>
          <w:rFonts w:asciiTheme="minorHAnsi" w:hAnsiTheme="minorHAnsi"/>
          <w:sz w:val="22"/>
          <w:szCs w:val="22"/>
        </w:rPr>
        <w:t>amily environment is positive, encouraging and values learning</w:t>
      </w:r>
    </w:p>
    <w:p w14:paraId="38B5233C" w14:textId="1402D451" w:rsidR="00016366" w:rsidRPr="00EE27A7" w:rsidRDefault="0002591D" w:rsidP="00016366">
      <w:pPr>
        <w:pStyle w:val="ListParagraph"/>
        <w:numPr>
          <w:ilvl w:val="0"/>
          <w:numId w:val="25"/>
        </w:numPr>
        <w:spacing w:after="200" w:line="276" w:lineRule="auto"/>
        <w:rPr>
          <w:rFonts w:asciiTheme="minorHAnsi" w:hAnsiTheme="minorHAnsi"/>
          <w:sz w:val="22"/>
          <w:szCs w:val="22"/>
        </w:rPr>
      </w:pPr>
      <w:r w:rsidRPr="00EE27A7">
        <w:rPr>
          <w:rFonts w:asciiTheme="minorHAnsi" w:hAnsiTheme="minorHAnsi"/>
          <w:sz w:val="22"/>
          <w:szCs w:val="22"/>
        </w:rPr>
        <w:t>H</w:t>
      </w:r>
      <w:r w:rsidR="00016366" w:rsidRPr="00EE27A7">
        <w:rPr>
          <w:rFonts w:asciiTheme="minorHAnsi" w:hAnsiTheme="minorHAnsi"/>
          <w:sz w:val="22"/>
          <w:szCs w:val="22"/>
        </w:rPr>
        <w:t>igh levels of health</w:t>
      </w:r>
      <w:r w:rsidR="001F1414" w:rsidRPr="00EE27A7">
        <w:rPr>
          <w:rFonts w:asciiTheme="minorHAnsi" w:hAnsiTheme="minorHAnsi"/>
          <w:sz w:val="22"/>
          <w:szCs w:val="22"/>
        </w:rPr>
        <w:t xml:space="preserve"> and well–being</w:t>
      </w:r>
    </w:p>
    <w:p w14:paraId="01E44BC2" w14:textId="324D661A" w:rsidR="00595AF6" w:rsidRPr="00EE27A7" w:rsidRDefault="00016366" w:rsidP="00595AF6">
      <w:pPr>
        <w:pStyle w:val="ListParagraph"/>
        <w:numPr>
          <w:ilvl w:val="0"/>
          <w:numId w:val="25"/>
        </w:numPr>
        <w:spacing w:after="200" w:line="276" w:lineRule="auto"/>
        <w:rPr>
          <w:rFonts w:asciiTheme="minorHAnsi" w:hAnsiTheme="minorHAnsi"/>
          <w:sz w:val="22"/>
          <w:szCs w:val="22"/>
        </w:rPr>
      </w:pPr>
      <w:r w:rsidRPr="00EE27A7">
        <w:rPr>
          <w:rFonts w:asciiTheme="minorHAnsi" w:hAnsiTheme="minorHAnsi"/>
          <w:sz w:val="22"/>
          <w:szCs w:val="22"/>
        </w:rPr>
        <w:t>Asian or Pakeha backgrounds</w:t>
      </w:r>
    </w:p>
    <w:p w14:paraId="0F38C771" w14:textId="3467B8C3" w:rsidR="00016366" w:rsidRPr="00EE27A7" w:rsidRDefault="0002591D" w:rsidP="0002591D">
      <w:pPr>
        <w:pStyle w:val="ListParagraph"/>
        <w:numPr>
          <w:ilvl w:val="0"/>
          <w:numId w:val="25"/>
        </w:numPr>
        <w:spacing w:after="200" w:line="276" w:lineRule="auto"/>
        <w:rPr>
          <w:rFonts w:asciiTheme="minorHAnsi" w:hAnsiTheme="minorHAnsi"/>
          <w:sz w:val="22"/>
          <w:szCs w:val="22"/>
        </w:rPr>
      </w:pPr>
      <w:r w:rsidRPr="00EE27A7">
        <w:rPr>
          <w:rFonts w:asciiTheme="minorHAnsi" w:hAnsiTheme="minorHAnsi"/>
          <w:sz w:val="22"/>
          <w:szCs w:val="22"/>
        </w:rPr>
        <w:t>S</w:t>
      </w:r>
      <w:r w:rsidR="00C6672F" w:rsidRPr="00EE27A7">
        <w:rPr>
          <w:rFonts w:asciiTheme="minorHAnsi" w:hAnsiTheme="minorHAnsi"/>
          <w:sz w:val="22"/>
          <w:szCs w:val="22"/>
        </w:rPr>
        <w:t>peak</w:t>
      </w:r>
      <w:r w:rsidR="00016366" w:rsidRPr="00EE27A7">
        <w:rPr>
          <w:rFonts w:asciiTheme="minorHAnsi" w:hAnsiTheme="minorHAnsi"/>
          <w:sz w:val="22"/>
          <w:szCs w:val="22"/>
        </w:rPr>
        <w:t xml:space="preserve"> English at home</w:t>
      </w:r>
      <w:r w:rsidR="00595AF6" w:rsidRPr="00EE27A7">
        <w:rPr>
          <w:rFonts w:asciiTheme="minorHAnsi" w:hAnsiTheme="minorHAnsi"/>
          <w:sz w:val="22"/>
          <w:szCs w:val="22"/>
        </w:rPr>
        <w:t xml:space="preserve"> </w:t>
      </w:r>
      <w:r w:rsidRPr="00EE27A7">
        <w:rPr>
          <w:rFonts w:asciiTheme="minorHAnsi" w:hAnsiTheme="minorHAnsi"/>
          <w:sz w:val="22"/>
          <w:szCs w:val="22"/>
        </w:rPr>
        <w:t xml:space="preserve">(Biddulph, Biddulph &amp; Biddulph, </w:t>
      </w:r>
      <w:r w:rsidR="00595AF6" w:rsidRPr="00EE27A7">
        <w:rPr>
          <w:rFonts w:asciiTheme="minorHAnsi" w:hAnsiTheme="minorHAnsi"/>
          <w:sz w:val="22"/>
          <w:szCs w:val="22"/>
        </w:rPr>
        <w:t>2003)</w:t>
      </w:r>
      <w:r w:rsidR="00097C77" w:rsidRPr="00EE27A7">
        <w:rPr>
          <w:rFonts w:asciiTheme="minorHAnsi" w:hAnsiTheme="minorHAnsi"/>
          <w:sz w:val="22"/>
          <w:szCs w:val="22"/>
        </w:rPr>
        <w:t>.</w:t>
      </w:r>
      <w:r w:rsidR="00595AF6" w:rsidRPr="00EE27A7">
        <w:rPr>
          <w:rFonts w:asciiTheme="minorHAnsi" w:hAnsiTheme="minorHAnsi"/>
          <w:sz w:val="22"/>
          <w:szCs w:val="22"/>
        </w:rPr>
        <w:t xml:space="preserve"> </w:t>
      </w:r>
    </w:p>
    <w:p w14:paraId="1047E67D" w14:textId="1C00D99E" w:rsidR="00016366" w:rsidRPr="00EE27A7" w:rsidRDefault="00595AF6" w:rsidP="00016366">
      <w:pPr>
        <w:rPr>
          <w:rFonts w:asciiTheme="minorHAnsi" w:hAnsiTheme="minorHAnsi"/>
          <w:sz w:val="22"/>
          <w:szCs w:val="22"/>
        </w:rPr>
      </w:pPr>
      <w:r w:rsidRPr="00EE27A7">
        <w:rPr>
          <w:rFonts w:asciiTheme="minorHAnsi" w:hAnsiTheme="minorHAnsi"/>
          <w:sz w:val="22"/>
          <w:szCs w:val="22"/>
        </w:rPr>
        <w:t>C</w:t>
      </w:r>
      <w:r w:rsidR="00016366" w:rsidRPr="00EE27A7">
        <w:rPr>
          <w:rFonts w:asciiTheme="minorHAnsi" w:hAnsiTheme="minorHAnsi"/>
          <w:sz w:val="22"/>
          <w:szCs w:val="22"/>
        </w:rPr>
        <w:t xml:space="preserve">ommunity </w:t>
      </w:r>
      <w:r w:rsidRPr="00EE27A7">
        <w:rPr>
          <w:rFonts w:asciiTheme="minorHAnsi" w:hAnsiTheme="minorHAnsi"/>
          <w:sz w:val="22"/>
          <w:szCs w:val="22"/>
        </w:rPr>
        <w:t>factors that support educational success are</w:t>
      </w:r>
      <w:r w:rsidR="00016366" w:rsidRPr="00EE27A7">
        <w:rPr>
          <w:rFonts w:asciiTheme="minorHAnsi" w:hAnsiTheme="minorHAnsi"/>
          <w:sz w:val="22"/>
          <w:szCs w:val="22"/>
        </w:rPr>
        <w:t>:</w:t>
      </w:r>
    </w:p>
    <w:p w14:paraId="3161F1DF" w14:textId="78FA2E5A" w:rsidR="00016366" w:rsidRPr="00EE27A7" w:rsidRDefault="00C6672F" w:rsidP="00016366">
      <w:pPr>
        <w:pStyle w:val="ListParagraph"/>
        <w:numPr>
          <w:ilvl w:val="0"/>
          <w:numId w:val="25"/>
        </w:numPr>
        <w:spacing w:after="200" w:line="276" w:lineRule="auto"/>
        <w:rPr>
          <w:rFonts w:asciiTheme="minorHAnsi" w:hAnsiTheme="minorHAnsi"/>
          <w:sz w:val="22"/>
          <w:szCs w:val="22"/>
        </w:rPr>
      </w:pPr>
      <w:r w:rsidRPr="00EE27A7">
        <w:rPr>
          <w:rFonts w:asciiTheme="minorHAnsi" w:hAnsiTheme="minorHAnsi"/>
          <w:sz w:val="22"/>
          <w:szCs w:val="22"/>
        </w:rPr>
        <w:t>F</w:t>
      </w:r>
      <w:r w:rsidR="00016366" w:rsidRPr="00EE27A7">
        <w:rPr>
          <w:rFonts w:asciiTheme="minorHAnsi" w:hAnsiTheme="minorHAnsi"/>
          <w:sz w:val="22"/>
          <w:szCs w:val="22"/>
        </w:rPr>
        <w:t>amily</w:t>
      </w:r>
      <w:r w:rsidR="001B03CE" w:rsidRPr="00EE27A7">
        <w:rPr>
          <w:rFonts w:asciiTheme="minorHAnsi" w:hAnsiTheme="minorHAnsi"/>
          <w:sz w:val="22"/>
          <w:szCs w:val="22"/>
        </w:rPr>
        <w:t>/ whānau</w:t>
      </w:r>
      <w:r w:rsidR="00016366" w:rsidRPr="00EE27A7">
        <w:rPr>
          <w:rFonts w:asciiTheme="minorHAnsi" w:hAnsiTheme="minorHAnsi"/>
          <w:sz w:val="22"/>
          <w:szCs w:val="22"/>
        </w:rPr>
        <w:t xml:space="preserve"> has broad social networks </w:t>
      </w:r>
    </w:p>
    <w:p w14:paraId="1588D527" w14:textId="6B3F15CD" w:rsidR="00016366" w:rsidRPr="00EE27A7" w:rsidRDefault="0002591D" w:rsidP="00016366">
      <w:pPr>
        <w:pStyle w:val="ListParagraph"/>
        <w:numPr>
          <w:ilvl w:val="0"/>
          <w:numId w:val="25"/>
        </w:numPr>
        <w:spacing w:after="200" w:line="276" w:lineRule="auto"/>
        <w:rPr>
          <w:rFonts w:asciiTheme="minorHAnsi" w:hAnsiTheme="minorHAnsi"/>
          <w:sz w:val="22"/>
          <w:szCs w:val="22"/>
        </w:rPr>
      </w:pPr>
      <w:r w:rsidRPr="00EE27A7">
        <w:rPr>
          <w:rFonts w:asciiTheme="minorHAnsi" w:hAnsiTheme="minorHAnsi"/>
          <w:sz w:val="22"/>
          <w:szCs w:val="22"/>
        </w:rPr>
        <w:t>C</w:t>
      </w:r>
      <w:r w:rsidR="00016366" w:rsidRPr="00EE27A7">
        <w:rPr>
          <w:rFonts w:asciiTheme="minorHAnsi" w:hAnsiTheme="minorHAnsi"/>
          <w:sz w:val="22"/>
          <w:szCs w:val="22"/>
        </w:rPr>
        <w:t>hildren have positive peer groups</w:t>
      </w:r>
    </w:p>
    <w:p w14:paraId="3D65E42D" w14:textId="30D120D7" w:rsidR="00016366" w:rsidRPr="00EE27A7" w:rsidRDefault="00C6672F" w:rsidP="00016366">
      <w:pPr>
        <w:pStyle w:val="ListParagraph"/>
        <w:numPr>
          <w:ilvl w:val="0"/>
          <w:numId w:val="25"/>
        </w:numPr>
        <w:spacing w:after="200" w:line="276" w:lineRule="auto"/>
        <w:rPr>
          <w:rFonts w:asciiTheme="minorHAnsi" w:hAnsiTheme="minorHAnsi"/>
          <w:sz w:val="22"/>
          <w:szCs w:val="22"/>
        </w:rPr>
      </w:pPr>
      <w:r w:rsidRPr="00EE27A7">
        <w:rPr>
          <w:rFonts w:asciiTheme="minorHAnsi" w:hAnsiTheme="minorHAnsi"/>
          <w:sz w:val="22"/>
          <w:szCs w:val="22"/>
        </w:rPr>
        <w:t>F</w:t>
      </w:r>
      <w:r w:rsidR="00016366" w:rsidRPr="00EE27A7">
        <w:rPr>
          <w:rFonts w:asciiTheme="minorHAnsi" w:hAnsiTheme="minorHAnsi"/>
          <w:sz w:val="22"/>
          <w:szCs w:val="22"/>
        </w:rPr>
        <w:t>amily</w:t>
      </w:r>
      <w:r w:rsidR="001B03CE" w:rsidRPr="00EE27A7">
        <w:rPr>
          <w:rFonts w:asciiTheme="minorHAnsi" w:hAnsiTheme="minorHAnsi"/>
          <w:sz w:val="22"/>
          <w:szCs w:val="22"/>
        </w:rPr>
        <w:t>/ whānau</w:t>
      </w:r>
      <w:r w:rsidR="00016366" w:rsidRPr="00EE27A7">
        <w:rPr>
          <w:rFonts w:asciiTheme="minorHAnsi" w:hAnsiTheme="minorHAnsi"/>
          <w:sz w:val="22"/>
          <w:szCs w:val="22"/>
        </w:rPr>
        <w:t xml:space="preserve"> have access to and use community facilities and services</w:t>
      </w:r>
    </w:p>
    <w:p w14:paraId="08EF763B" w14:textId="61E5B28B" w:rsidR="00016366" w:rsidRPr="00EE27A7" w:rsidRDefault="00C6672F" w:rsidP="00016366">
      <w:pPr>
        <w:pStyle w:val="ListParagraph"/>
        <w:numPr>
          <w:ilvl w:val="0"/>
          <w:numId w:val="25"/>
        </w:numPr>
        <w:spacing w:after="200" w:line="276" w:lineRule="auto"/>
        <w:rPr>
          <w:rFonts w:asciiTheme="minorHAnsi" w:hAnsiTheme="minorHAnsi"/>
          <w:sz w:val="22"/>
          <w:szCs w:val="22"/>
        </w:rPr>
      </w:pPr>
      <w:r w:rsidRPr="00EE27A7">
        <w:rPr>
          <w:rFonts w:asciiTheme="minorHAnsi" w:hAnsiTheme="minorHAnsi"/>
          <w:sz w:val="22"/>
          <w:szCs w:val="22"/>
        </w:rPr>
        <w:t>F</w:t>
      </w:r>
      <w:r w:rsidR="00016366" w:rsidRPr="00EE27A7">
        <w:rPr>
          <w:rFonts w:asciiTheme="minorHAnsi" w:hAnsiTheme="minorHAnsi"/>
          <w:sz w:val="22"/>
          <w:szCs w:val="22"/>
        </w:rPr>
        <w:t>amily</w:t>
      </w:r>
      <w:r w:rsidR="001B03CE" w:rsidRPr="00EE27A7">
        <w:rPr>
          <w:rFonts w:asciiTheme="minorHAnsi" w:hAnsiTheme="minorHAnsi"/>
          <w:sz w:val="22"/>
          <w:szCs w:val="22"/>
        </w:rPr>
        <w:t>/ whānau</w:t>
      </w:r>
      <w:r w:rsidR="00016366" w:rsidRPr="00EE27A7">
        <w:rPr>
          <w:rFonts w:asciiTheme="minorHAnsi" w:hAnsiTheme="minorHAnsi"/>
          <w:sz w:val="22"/>
          <w:szCs w:val="22"/>
        </w:rPr>
        <w:t xml:space="preserve"> is in a community that demonstrates a high value on education</w:t>
      </w:r>
    </w:p>
    <w:p w14:paraId="65976DC7" w14:textId="43FF618D" w:rsidR="00016366" w:rsidRPr="00EE27A7" w:rsidRDefault="0002591D" w:rsidP="00016366">
      <w:pPr>
        <w:pStyle w:val="ListParagraph"/>
        <w:numPr>
          <w:ilvl w:val="0"/>
          <w:numId w:val="25"/>
        </w:numPr>
        <w:spacing w:after="200" w:line="276" w:lineRule="auto"/>
        <w:rPr>
          <w:rFonts w:asciiTheme="minorHAnsi" w:hAnsiTheme="minorHAnsi"/>
          <w:sz w:val="22"/>
          <w:szCs w:val="22"/>
        </w:rPr>
      </w:pPr>
      <w:r w:rsidRPr="00EE27A7">
        <w:rPr>
          <w:rFonts w:asciiTheme="minorHAnsi" w:hAnsiTheme="minorHAnsi"/>
          <w:sz w:val="22"/>
          <w:szCs w:val="22"/>
        </w:rPr>
        <w:t>F</w:t>
      </w:r>
      <w:r w:rsidR="00016366" w:rsidRPr="00EE27A7">
        <w:rPr>
          <w:rFonts w:asciiTheme="minorHAnsi" w:hAnsiTheme="minorHAnsi"/>
          <w:sz w:val="22"/>
          <w:szCs w:val="22"/>
        </w:rPr>
        <w:t>amilies</w:t>
      </w:r>
      <w:r w:rsidR="001B03CE" w:rsidRPr="00EE27A7">
        <w:rPr>
          <w:rFonts w:asciiTheme="minorHAnsi" w:hAnsiTheme="minorHAnsi"/>
          <w:sz w:val="22"/>
          <w:szCs w:val="22"/>
        </w:rPr>
        <w:t>/ whānau</w:t>
      </w:r>
      <w:r w:rsidR="00016366" w:rsidRPr="00EE27A7">
        <w:rPr>
          <w:rFonts w:asciiTheme="minorHAnsi" w:hAnsiTheme="minorHAnsi"/>
          <w:sz w:val="22"/>
          <w:szCs w:val="22"/>
        </w:rPr>
        <w:t xml:space="preserve"> have genuine home/school collaboration around achievement</w:t>
      </w:r>
    </w:p>
    <w:p w14:paraId="7D5B5BE8" w14:textId="77E4E5BE" w:rsidR="00016366" w:rsidRPr="00EE27A7" w:rsidRDefault="0002591D" w:rsidP="00016366">
      <w:pPr>
        <w:pStyle w:val="ListParagraph"/>
        <w:numPr>
          <w:ilvl w:val="0"/>
          <w:numId w:val="25"/>
        </w:numPr>
        <w:spacing w:after="200" w:line="276" w:lineRule="auto"/>
        <w:rPr>
          <w:rFonts w:asciiTheme="minorHAnsi" w:hAnsiTheme="minorHAnsi"/>
          <w:sz w:val="22"/>
          <w:szCs w:val="22"/>
        </w:rPr>
      </w:pPr>
      <w:r w:rsidRPr="00EE27A7">
        <w:rPr>
          <w:rFonts w:asciiTheme="minorHAnsi" w:hAnsiTheme="minorHAnsi"/>
          <w:sz w:val="22"/>
          <w:szCs w:val="22"/>
        </w:rPr>
        <w:t>P</w:t>
      </w:r>
      <w:r w:rsidR="00016366" w:rsidRPr="00EE27A7">
        <w:rPr>
          <w:rFonts w:asciiTheme="minorHAnsi" w:hAnsiTheme="minorHAnsi"/>
          <w:sz w:val="22"/>
          <w:szCs w:val="22"/>
        </w:rPr>
        <w:t>arents participate in programmes that address their real needs</w:t>
      </w:r>
    </w:p>
    <w:p w14:paraId="34E1D3B6" w14:textId="36743AE7" w:rsidR="00016366" w:rsidRPr="00EE27A7" w:rsidRDefault="0002591D" w:rsidP="00016366">
      <w:pPr>
        <w:pStyle w:val="ListParagraph"/>
        <w:numPr>
          <w:ilvl w:val="0"/>
          <w:numId w:val="25"/>
        </w:numPr>
        <w:spacing w:after="200" w:line="276" w:lineRule="auto"/>
        <w:rPr>
          <w:rFonts w:asciiTheme="minorHAnsi" w:hAnsiTheme="minorHAnsi"/>
          <w:sz w:val="22"/>
          <w:szCs w:val="22"/>
        </w:rPr>
      </w:pPr>
      <w:r w:rsidRPr="00EE27A7">
        <w:rPr>
          <w:rFonts w:asciiTheme="minorHAnsi" w:hAnsiTheme="minorHAnsi"/>
          <w:sz w:val="22"/>
          <w:szCs w:val="22"/>
        </w:rPr>
        <w:t>P</w:t>
      </w:r>
      <w:r w:rsidR="00016366" w:rsidRPr="00EE27A7">
        <w:rPr>
          <w:rFonts w:asciiTheme="minorHAnsi" w:hAnsiTheme="minorHAnsi"/>
          <w:sz w:val="22"/>
          <w:szCs w:val="22"/>
        </w:rPr>
        <w:t xml:space="preserve">arents have access </w:t>
      </w:r>
      <w:r w:rsidR="001943EE" w:rsidRPr="00EE27A7">
        <w:rPr>
          <w:rFonts w:asciiTheme="minorHAnsi" w:hAnsiTheme="minorHAnsi"/>
          <w:sz w:val="22"/>
          <w:szCs w:val="22"/>
        </w:rPr>
        <w:t xml:space="preserve">to </w:t>
      </w:r>
      <w:r w:rsidR="00016366" w:rsidRPr="00EE27A7">
        <w:rPr>
          <w:rFonts w:asciiTheme="minorHAnsi" w:hAnsiTheme="minorHAnsi"/>
          <w:sz w:val="22"/>
          <w:szCs w:val="22"/>
        </w:rPr>
        <w:t>educational resources</w:t>
      </w:r>
      <w:r w:rsidR="00F224A0" w:rsidRPr="00EE27A7">
        <w:rPr>
          <w:rFonts w:asciiTheme="minorHAnsi" w:hAnsiTheme="minorHAnsi"/>
          <w:sz w:val="22"/>
          <w:szCs w:val="22"/>
        </w:rPr>
        <w:t>,</w:t>
      </w:r>
      <w:r w:rsidR="001943EE" w:rsidRPr="00EE27A7">
        <w:rPr>
          <w:rFonts w:asciiTheme="minorHAnsi" w:hAnsiTheme="minorHAnsi"/>
          <w:sz w:val="22"/>
          <w:szCs w:val="22"/>
        </w:rPr>
        <w:t xml:space="preserve"> and the skills to use them</w:t>
      </w:r>
    </w:p>
    <w:p w14:paraId="63192B3B" w14:textId="1A601E96" w:rsidR="007E4AAD" w:rsidRPr="00DF3D8D" w:rsidRDefault="0002591D" w:rsidP="00604161">
      <w:pPr>
        <w:pStyle w:val="ListParagraph"/>
        <w:numPr>
          <w:ilvl w:val="0"/>
          <w:numId w:val="25"/>
        </w:numPr>
        <w:spacing w:after="200" w:line="276" w:lineRule="auto"/>
        <w:rPr>
          <w:rFonts w:asciiTheme="minorHAnsi" w:hAnsiTheme="minorHAnsi"/>
          <w:sz w:val="22"/>
          <w:szCs w:val="22"/>
        </w:rPr>
      </w:pPr>
      <w:r w:rsidRPr="00EE27A7">
        <w:rPr>
          <w:rFonts w:asciiTheme="minorHAnsi" w:hAnsiTheme="minorHAnsi"/>
          <w:sz w:val="22"/>
          <w:szCs w:val="22"/>
        </w:rPr>
        <w:t>F</w:t>
      </w:r>
      <w:r w:rsidR="00016366" w:rsidRPr="00EE27A7">
        <w:rPr>
          <w:rFonts w:asciiTheme="minorHAnsi" w:hAnsiTheme="minorHAnsi"/>
          <w:sz w:val="22"/>
          <w:szCs w:val="22"/>
        </w:rPr>
        <w:t>amilies</w:t>
      </w:r>
      <w:r w:rsidR="001B03CE" w:rsidRPr="00EE27A7">
        <w:rPr>
          <w:rFonts w:asciiTheme="minorHAnsi" w:hAnsiTheme="minorHAnsi"/>
          <w:sz w:val="22"/>
          <w:szCs w:val="22"/>
        </w:rPr>
        <w:t>/ whānau</w:t>
      </w:r>
      <w:r w:rsidR="00016366" w:rsidRPr="00EE27A7">
        <w:rPr>
          <w:rFonts w:asciiTheme="minorHAnsi" w:hAnsiTheme="minorHAnsi"/>
          <w:sz w:val="22"/>
          <w:szCs w:val="22"/>
        </w:rPr>
        <w:t xml:space="preserve"> are treated with dignity and respect</w:t>
      </w:r>
      <w:r w:rsidR="00097C77" w:rsidRPr="00EE27A7">
        <w:rPr>
          <w:rFonts w:asciiTheme="minorHAnsi" w:hAnsiTheme="minorHAnsi"/>
          <w:sz w:val="22"/>
          <w:szCs w:val="22"/>
        </w:rPr>
        <w:t xml:space="preserve"> (Biddulph, Biddulph &amp; Biddulph, 2003)</w:t>
      </w:r>
      <w:r w:rsidR="00016366" w:rsidRPr="00EE27A7">
        <w:rPr>
          <w:rFonts w:asciiTheme="minorHAnsi" w:hAnsiTheme="minorHAnsi"/>
          <w:sz w:val="22"/>
          <w:szCs w:val="22"/>
        </w:rPr>
        <w:t>.</w:t>
      </w:r>
    </w:p>
    <w:p w14:paraId="426F6A71" w14:textId="4753560E" w:rsidR="007E4AAD" w:rsidRPr="00EE27A7" w:rsidRDefault="007E4AAD" w:rsidP="00604161">
      <w:pPr>
        <w:rPr>
          <w:rFonts w:asciiTheme="minorHAnsi" w:hAnsiTheme="minorHAnsi"/>
          <w:b/>
          <w:sz w:val="32"/>
          <w:szCs w:val="32"/>
        </w:rPr>
      </w:pPr>
      <w:r w:rsidRPr="00EE27A7">
        <w:rPr>
          <w:rFonts w:asciiTheme="minorHAnsi" w:hAnsiTheme="minorHAnsi"/>
          <w:b/>
          <w:sz w:val="32"/>
          <w:szCs w:val="32"/>
        </w:rPr>
        <w:t>What does this mean for CEC now?</w:t>
      </w:r>
    </w:p>
    <w:p w14:paraId="1E4EB444" w14:textId="75695D2D" w:rsidR="00016366" w:rsidRPr="00EE27A7" w:rsidRDefault="007E4AAD" w:rsidP="00604161">
      <w:pPr>
        <w:rPr>
          <w:rFonts w:asciiTheme="minorHAnsi" w:hAnsiTheme="minorHAnsi"/>
          <w:sz w:val="22"/>
          <w:szCs w:val="22"/>
        </w:rPr>
      </w:pPr>
      <w:r w:rsidRPr="00EE27A7">
        <w:rPr>
          <w:rFonts w:asciiTheme="minorHAnsi" w:hAnsiTheme="minorHAnsi"/>
          <w:sz w:val="22"/>
          <w:szCs w:val="22"/>
        </w:rPr>
        <w:t xml:space="preserve">Working to foster change on these contributing factors is often long-term and may require different ways of working than has traditionally been a part of CEC. These ways of working are sometimes </w:t>
      </w:r>
      <w:r w:rsidR="00AA62B2" w:rsidRPr="00EE27A7">
        <w:rPr>
          <w:rFonts w:asciiTheme="minorHAnsi" w:hAnsiTheme="minorHAnsi"/>
          <w:sz w:val="22"/>
          <w:szCs w:val="22"/>
        </w:rPr>
        <w:t>described</w:t>
      </w:r>
      <w:r w:rsidRPr="00EE27A7">
        <w:rPr>
          <w:rFonts w:asciiTheme="minorHAnsi" w:hAnsiTheme="minorHAnsi"/>
          <w:sz w:val="22"/>
          <w:szCs w:val="22"/>
        </w:rPr>
        <w:t xml:space="preserve"> as community development approaches.</w:t>
      </w:r>
    </w:p>
    <w:p w14:paraId="225C2185" w14:textId="77777777" w:rsidR="00016366" w:rsidRPr="00EE27A7" w:rsidRDefault="00016366" w:rsidP="00604161">
      <w:pPr>
        <w:rPr>
          <w:rFonts w:asciiTheme="minorHAnsi" w:hAnsiTheme="minorHAnsi"/>
        </w:rPr>
      </w:pPr>
    </w:p>
    <w:p w14:paraId="0280B13E" w14:textId="223932F6" w:rsidR="00B370B7" w:rsidRPr="00EE27A7" w:rsidRDefault="005E020C" w:rsidP="00604161">
      <w:pPr>
        <w:rPr>
          <w:rFonts w:asciiTheme="minorHAnsi" w:hAnsiTheme="minorHAnsi"/>
          <w:b/>
          <w:sz w:val="32"/>
          <w:szCs w:val="32"/>
        </w:rPr>
      </w:pPr>
      <w:r w:rsidRPr="00EE27A7">
        <w:rPr>
          <w:rFonts w:asciiTheme="minorHAnsi" w:hAnsiTheme="minorHAnsi"/>
          <w:b/>
          <w:sz w:val="32"/>
          <w:szCs w:val="32"/>
        </w:rPr>
        <w:t>Growing our practice</w:t>
      </w:r>
    </w:p>
    <w:p w14:paraId="2FEBC059" w14:textId="42B425B8" w:rsidR="00BB0022" w:rsidRDefault="00ED2397" w:rsidP="00604161">
      <w:pPr>
        <w:rPr>
          <w:rFonts w:asciiTheme="minorHAnsi" w:hAnsiTheme="minorHAnsi"/>
          <w:sz w:val="22"/>
          <w:szCs w:val="22"/>
        </w:rPr>
      </w:pPr>
      <w:r w:rsidRPr="00EE27A7">
        <w:rPr>
          <w:rFonts w:asciiTheme="minorHAnsi" w:hAnsiTheme="minorHAnsi"/>
          <w:sz w:val="22"/>
          <w:szCs w:val="22"/>
        </w:rPr>
        <w:t>The more time we spend working on a</w:t>
      </w:r>
      <w:r w:rsidR="00B370B7" w:rsidRPr="00EE27A7">
        <w:rPr>
          <w:rFonts w:asciiTheme="minorHAnsi" w:hAnsiTheme="minorHAnsi"/>
          <w:sz w:val="22"/>
          <w:szCs w:val="22"/>
        </w:rPr>
        <w:t xml:space="preserve"> project</w:t>
      </w:r>
      <w:r w:rsidRPr="00EE27A7">
        <w:rPr>
          <w:rFonts w:asciiTheme="minorHAnsi" w:hAnsiTheme="minorHAnsi"/>
          <w:sz w:val="22"/>
          <w:szCs w:val="22"/>
        </w:rPr>
        <w:t>,</w:t>
      </w:r>
      <w:r w:rsidR="00B370B7" w:rsidRPr="00EE27A7">
        <w:rPr>
          <w:rFonts w:asciiTheme="minorHAnsi" w:hAnsiTheme="minorHAnsi"/>
          <w:sz w:val="22"/>
          <w:szCs w:val="22"/>
        </w:rPr>
        <w:t xml:space="preserve"> </w:t>
      </w:r>
      <w:r w:rsidRPr="00EE27A7">
        <w:rPr>
          <w:rFonts w:asciiTheme="minorHAnsi" w:hAnsiTheme="minorHAnsi"/>
          <w:sz w:val="22"/>
          <w:szCs w:val="22"/>
        </w:rPr>
        <w:t xml:space="preserve">the more </w:t>
      </w:r>
      <w:r w:rsidR="00B370B7" w:rsidRPr="00EE27A7">
        <w:rPr>
          <w:rFonts w:asciiTheme="minorHAnsi" w:hAnsiTheme="minorHAnsi"/>
          <w:sz w:val="22"/>
          <w:szCs w:val="22"/>
        </w:rPr>
        <w:t>we learn</w:t>
      </w:r>
      <w:r w:rsidRPr="00EE27A7">
        <w:rPr>
          <w:rFonts w:asciiTheme="minorHAnsi" w:hAnsiTheme="minorHAnsi"/>
          <w:sz w:val="22"/>
          <w:szCs w:val="22"/>
        </w:rPr>
        <w:t xml:space="preserve">, which leads to </w:t>
      </w:r>
      <w:r w:rsidR="00B370B7" w:rsidRPr="00EE27A7">
        <w:rPr>
          <w:rFonts w:asciiTheme="minorHAnsi" w:hAnsiTheme="minorHAnsi"/>
          <w:sz w:val="22"/>
          <w:szCs w:val="22"/>
        </w:rPr>
        <w:t>new ideas about wha</w:t>
      </w:r>
      <w:r w:rsidRPr="00EE27A7">
        <w:rPr>
          <w:rFonts w:asciiTheme="minorHAnsi" w:hAnsiTheme="minorHAnsi"/>
          <w:sz w:val="22"/>
          <w:szCs w:val="22"/>
        </w:rPr>
        <w:t>t might work to make change. This</w:t>
      </w:r>
      <w:r w:rsidR="00B370B7" w:rsidRPr="00EE27A7">
        <w:rPr>
          <w:rFonts w:asciiTheme="minorHAnsi" w:hAnsiTheme="minorHAnsi"/>
          <w:sz w:val="22"/>
          <w:szCs w:val="22"/>
        </w:rPr>
        <w:t xml:space="preserve"> table below shares some ideas about different ways of working, what is involved, the pros and cons, </w:t>
      </w:r>
      <w:r w:rsidRPr="00EE27A7">
        <w:rPr>
          <w:rFonts w:asciiTheme="minorHAnsi" w:hAnsiTheme="minorHAnsi"/>
          <w:sz w:val="22"/>
          <w:szCs w:val="22"/>
        </w:rPr>
        <w:t xml:space="preserve">and </w:t>
      </w:r>
      <w:r w:rsidR="00B370B7" w:rsidRPr="00EE27A7">
        <w:rPr>
          <w:rFonts w:asciiTheme="minorHAnsi" w:hAnsiTheme="minorHAnsi"/>
          <w:sz w:val="22"/>
          <w:szCs w:val="22"/>
        </w:rPr>
        <w:t xml:space="preserve">likelihood of </w:t>
      </w:r>
      <w:r w:rsidRPr="00EE27A7">
        <w:rPr>
          <w:rFonts w:asciiTheme="minorHAnsi" w:hAnsiTheme="minorHAnsi"/>
          <w:sz w:val="22"/>
          <w:szCs w:val="22"/>
        </w:rPr>
        <w:t xml:space="preserve">these activities </w:t>
      </w:r>
      <w:r w:rsidR="00B370B7" w:rsidRPr="00EE27A7">
        <w:rPr>
          <w:rFonts w:asciiTheme="minorHAnsi" w:hAnsiTheme="minorHAnsi"/>
          <w:sz w:val="22"/>
          <w:szCs w:val="22"/>
        </w:rPr>
        <w:t xml:space="preserve">achieving CEC </w:t>
      </w:r>
      <w:r w:rsidR="00D650F4" w:rsidRPr="00EE27A7">
        <w:rPr>
          <w:rFonts w:asciiTheme="minorHAnsi" w:hAnsiTheme="minorHAnsi"/>
          <w:sz w:val="22"/>
          <w:szCs w:val="22"/>
        </w:rPr>
        <w:t xml:space="preserve">goals. </w:t>
      </w:r>
      <w:r w:rsidRPr="00EE27A7">
        <w:rPr>
          <w:rFonts w:asciiTheme="minorHAnsi" w:hAnsiTheme="minorHAnsi"/>
          <w:sz w:val="22"/>
          <w:szCs w:val="22"/>
        </w:rPr>
        <w:t xml:space="preserve">The aim is to help you think about the evidence that supports </w:t>
      </w:r>
      <w:r w:rsidR="007E4AAD" w:rsidRPr="00EE27A7">
        <w:rPr>
          <w:rFonts w:asciiTheme="minorHAnsi" w:hAnsiTheme="minorHAnsi"/>
          <w:sz w:val="22"/>
          <w:szCs w:val="22"/>
        </w:rPr>
        <w:t xml:space="preserve">your CEC activities, and to plan for long-term activity to address community problems (e.g. housing, low incomes) that </w:t>
      </w:r>
      <w:r w:rsidR="000B654B" w:rsidRPr="00EE27A7">
        <w:rPr>
          <w:rFonts w:asciiTheme="minorHAnsi" w:hAnsiTheme="minorHAnsi"/>
          <w:sz w:val="22"/>
          <w:szCs w:val="22"/>
        </w:rPr>
        <w:t>will support</w:t>
      </w:r>
      <w:r w:rsidR="007E4AAD" w:rsidRPr="00EE27A7">
        <w:rPr>
          <w:rFonts w:asciiTheme="minorHAnsi" w:hAnsiTheme="minorHAnsi"/>
          <w:sz w:val="22"/>
          <w:szCs w:val="22"/>
        </w:rPr>
        <w:t xml:space="preserve"> educational success.</w:t>
      </w:r>
    </w:p>
    <w:p w14:paraId="1417DEBC" w14:textId="77777777" w:rsidR="00BB0022" w:rsidRDefault="00BB0022">
      <w:pPr>
        <w:rPr>
          <w:rFonts w:asciiTheme="minorHAnsi" w:hAnsiTheme="minorHAnsi"/>
          <w:sz w:val="22"/>
          <w:szCs w:val="22"/>
        </w:rPr>
      </w:pPr>
      <w:r>
        <w:rPr>
          <w:rFonts w:asciiTheme="minorHAnsi" w:hAnsiTheme="minorHAnsi"/>
          <w:sz w:val="22"/>
          <w:szCs w:val="22"/>
        </w:rPr>
        <w:br w:type="page"/>
      </w:r>
    </w:p>
    <w:p w14:paraId="450C8F7D" w14:textId="77777777" w:rsidR="004521C5" w:rsidRPr="00EE27A7" w:rsidRDefault="004521C5" w:rsidP="00604161">
      <w:pPr>
        <w:rPr>
          <w:rFonts w:asciiTheme="minorHAnsi" w:hAnsiTheme="minorHAnsi"/>
        </w:rPr>
      </w:pPr>
    </w:p>
    <w:tbl>
      <w:tblPr>
        <w:tblStyle w:val="ListTable7Colorful-Accent2"/>
        <w:tblW w:w="14024" w:type="dxa"/>
        <w:tblLook w:val="04A0" w:firstRow="1" w:lastRow="0" w:firstColumn="1" w:lastColumn="0" w:noHBand="0" w:noVBand="1"/>
      </w:tblPr>
      <w:tblGrid>
        <w:gridCol w:w="1760"/>
        <w:gridCol w:w="4672"/>
        <w:gridCol w:w="1298"/>
        <w:gridCol w:w="2791"/>
        <w:gridCol w:w="2515"/>
        <w:gridCol w:w="988"/>
      </w:tblGrid>
      <w:tr w:rsidR="00A00EC6" w:rsidRPr="00FD2CA0" w14:paraId="1271721D" w14:textId="77777777" w:rsidTr="00A00EC6">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136" w:type="dxa"/>
            <w:vAlign w:val="bottom"/>
            <w:hideMark/>
          </w:tcPr>
          <w:p w14:paraId="1FAA343D" w14:textId="3E174CD1" w:rsidR="00662D58" w:rsidRPr="00CA3297" w:rsidRDefault="00662D58" w:rsidP="0098410F">
            <w:pPr>
              <w:spacing w:before="120" w:after="120"/>
              <w:jc w:val="left"/>
              <w:rPr>
                <w:rFonts w:asciiTheme="minorHAnsi" w:eastAsia="Times New Roman" w:hAnsiTheme="minorHAnsi" w:cs="Arial"/>
                <w:sz w:val="20"/>
                <w:szCs w:val="20"/>
              </w:rPr>
            </w:pPr>
            <w:r w:rsidRPr="00CA3297">
              <w:rPr>
                <w:rFonts w:asciiTheme="minorHAnsi" w:eastAsia="Times New Roman" w:hAnsiTheme="minorHAnsi" w:cs="Arial"/>
                <w:sz w:val="20"/>
                <w:szCs w:val="20"/>
              </w:rPr>
              <w:t>Activity/ approach</w:t>
            </w:r>
          </w:p>
        </w:tc>
        <w:tc>
          <w:tcPr>
            <w:tcW w:w="4981" w:type="dxa"/>
            <w:tcBorders>
              <w:right w:val="single" w:sz="4" w:space="0" w:color="67597A" w:themeColor="accent2"/>
            </w:tcBorders>
            <w:vAlign w:val="bottom"/>
            <w:hideMark/>
          </w:tcPr>
          <w:p w14:paraId="5FA2BE42" w14:textId="77777777" w:rsidR="00662D58" w:rsidRPr="00CA3297" w:rsidRDefault="00662D58" w:rsidP="0098410F">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Arial"/>
                <w:sz w:val="20"/>
                <w:szCs w:val="20"/>
              </w:rPr>
            </w:pPr>
            <w:r w:rsidRPr="00CA3297">
              <w:rPr>
                <w:rFonts w:asciiTheme="minorHAnsi" w:eastAsia="Times New Roman" w:hAnsiTheme="minorHAnsi" w:cs="Arial"/>
                <w:sz w:val="20"/>
                <w:szCs w:val="20"/>
              </w:rPr>
              <w:t>Description</w:t>
            </w:r>
          </w:p>
        </w:tc>
        <w:tc>
          <w:tcPr>
            <w:tcW w:w="1286" w:type="dxa"/>
            <w:tcBorders>
              <w:left w:val="single" w:sz="4" w:space="0" w:color="67597A" w:themeColor="accent2"/>
              <w:right w:val="single" w:sz="4" w:space="0" w:color="67597A" w:themeColor="accent2"/>
            </w:tcBorders>
            <w:vAlign w:val="bottom"/>
            <w:hideMark/>
          </w:tcPr>
          <w:p w14:paraId="0169C95D" w14:textId="2301A9FD" w:rsidR="00662D58" w:rsidRPr="00CA3297" w:rsidRDefault="00662D58" w:rsidP="0098410F">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Arial"/>
                <w:sz w:val="20"/>
                <w:szCs w:val="20"/>
              </w:rPr>
            </w:pPr>
            <w:r w:rsidRPr="00CA3297">
              <w:rPr>
                <w:rFonts w:asciiTheme="minorHAnsi" w:eastAsia="Times New Roman" w:hAnsiTheme="minorHAnsi" w:cs="Arial"/>
                <w:sz w:val="20"/>
                <w:szCs w:val="20"/>
              </w:rPr>
              <w:t>Time and resource requirements</w:t>
            </w:r>
          </w:p>
        </w:tc>
        <w:tc>
          <w:tcPr>
            <w:tcW w:w="2964" w:type="dxa"/>
            <w:tcBorders>
              <w:left w:val="single" w:sz="4" w:space="0" w:color="67597A" w:themeColor="accent2"/>
              <w:right w:val="single" w:sz="4" w:space="0" w:color="67597A" w:themeColor="accent2"/>
            </w:tcBorders>
            <w:vAlign w:val="bottom"/>
            <w:hideMark/>
          </w:tcPr>
          <w:p w14:paraId="15BA34E2" w14:textId="3A1A6E2E" w:rsidR="00662D58" w:rsidRPr="00CA3297" w:rsidRDefault="00662D58" w:rsidP="0098410F">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Arial"/>
                <w:sz w:val="20"/>
                <w:szCs w:val="20"/>
              </w:rPr>
            </w:pPr>
            <w:r w:rsidRPr="00CA3297">
              <w:rPr>
                <w:rFonts w:asciiTheme="minorHAnsi" w:eastAsia="Times New Roman" w:hAnsiTheme="minorHAnsi" w:cs="Arial"/>
                <w:sz w:val="20"/>
                <w:szCs w:val="20"/>
              </w:rPr>
              <w:t>Strengths of the approach (evidence)</w:t>
            </w:r>
          </w:p>
        </w:tc>
        <w:tc>
          <w:tcPr>
            <w:tcW w:w="2664" w:type="dxa"/>
            <w:tcBorders>
              <w:left w:val="single" w:sz="4" w:space="0" w:color="67597A" w:themeColor="accent2"/>
              <w:right w:val="single" w:sz="4" w:space="0" w:color="67597A" w:themeColor="accent2"/>
            </w:tcBorders>
            <w:vAlign w:val="bottom"/>
            <w:hideMark/>
          </w:tcPr>
          <w:p w14:paraId="238B9127" w14:textId="12F9247B" w:rsidR="00662D58" w:rsidRPr="00CA3297" w:rsidRDefault="00662D58" w:rsidP="00A00EC6">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Arial"/>
                <w:sz w:val="20"/>
                <w:szCs w:val="20"/>
              </w:rPr>
            </w:pPr>
            <w:r w:rsidRPr="00CA3297">
              <w:rPr>
                <w:rFonts w:asciiTheme="minorHAnsi" w:eastAsia="Times New Roman" w:hAnsiTheme="minorHAnsi" w:cs="Arial"/>
                <w:sz w:val="20"/>
                <w:szCs w:val="20"/>
              </w:rPr>
              <w:t>Challenges of the approach</w:t>
            </w:r>
            <w:r w:rsidR="00A00EC6">
              <w:rPr>
                <w:rFonts w:asciiTheme="minorHAnsi" w:eastAsia="Times New Roman" w:hAnsiTheme="minorHAnsi" w:cs="Arial"/>
                <w:sz w:val="20"/>
                <w:szCs w:val="20"/>
              </w:rPr>
              <w:br/>
            </w:r>
            <w:r w:rsidRPr="00CA3297">
              <w:rPr>
                <w:rFonts w:asciiTheme="minorHAnsi" w:eastAsia="Times New Roman" w:hAnsiTheme="minorHAnsi" w:cs="Arial"/>
                <w:sz w:val="20"/>
                <w:szCs w:val="20"/>
              </w:rPr>
              <w:t>(evidence)</w:t>
            </w:r>
          </w:p>
        </w:tc>
        <w:tc>
          <w:tcPr>
            <w:tcW w:w="993" w:type="dxa"/>
            <w:tcBorders>
              <w:left w:val="single" w:sz="4" w:space="0" w:color="67597A" w:themeColor="accent2"/>
            </w:tcBorders>
            <w:vAlign w:val="bottom"/>
            <w:hideMark/>
          </w:tcPr>
          <w:p w14:paraId="3C4C50D9" w14:textId="04CBEC30" w:rsidR="00662D58" w:rsidRPr="00CA3297" w:rsidRDefault="00FD2CA0" w:rsidP="0098410F">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Arial"/>
                <w:sz w:val="20"/>
                <w:szCs w:val="20"/>
              </w:rPr>
            </w:pPr>
            <w:r w:rsidRPr="00CA3297">
              <w:rPr>
                <w:rFonts w:asciiTheme="minorHAnsi" w:eastAsia="Times New Roman" w:hAnsiTheme="minorHAnsi" w:cs="Arial"/>
                <w:sz w:val="20"/>
                <w:szCs w:val="20"/>
              </w:rPr>
              <w:t>D</w:t>
            </w:r>
            <w:r w:rsidR="00662D58" w:rsidRPr="00CA3297">
              <w:rPr>
                <w:rFonts w:asciiTheme="minorHAnsi" w:eastAsia="Times New Roman" w:hAnsiTheme="minorHAnsi" w:cs="Arial"/>
                <w:sz w:val="20"/>
                <w:szCs w:val="20"/>
              </w:rPr>
              <w:t xml:space="preserve">esired impact for CEC </w:t>
            </w:r>
          </w:p>
        </w:tc>
      </w:tr>
      <w:tr w:rsidR="00A00EC6" w:rsidRPr="00EE27A7" w14:paraId="71F88191" w14:textId="77777777" w:rsidTr="00A00E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6" w:type="dxa"/>
          </w:tcPr>
          <w:p w14:paraId="3C3639CF" w14:textId="3B889F1C" w:rsidR="00662D58" w:rsidRPr="00CA3297" w:rsidRDefault="00662D58" w:rsidP="0098410F">
            <w:pPr>
              <w:spacing w:before="120" w:after="120"/>
              <w:rPr>
                <w:rFonts w:asciiTheme="minorHAnsi" w:eastAsia="Times New Roman" w:hAnsiTheme="minorHAnsi" w:cs="Arial"/>
                <w:b/>
                <w:sz w:val="24"/>
              </w:rPr>
            </w:pPr>
            <w:r w:rsidRPr="00CA3297">
              <w:rPr>
                <w:rFonts w:asciiTheme="minorHAnsi" w:eastAsia="Times New Roman" w:hAnsiTheme="minorHAnsi" w:cs="Arial"/>
                <w:b/>
                <w:sz w:val="24"/>
              </w:rPr>
              <w:t>One-off activities</w:t>
            </w:r>
          </w:p>
        </w:tc>
        <w:tc>
          <w:tcPr>
            <w:tcW w:w="4981" w:type="dxa"/>
            <w:tcBorders>
              <w:right w:val="single" w:sz="4" w:space="0" w:color="67597A" w:themeColor="accent2"/>
            </w:tcBorders>
          </w:tcPr>
          <w:p w14:paraId="2114ADBC" w14:textId="143ECD4E" w:rsidR="00662D58" w:rsidRPr="00EE27A7" w:rsidRDefault="00CA66B3"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Pr>
                <w:rFonts w:asciiTheme="minorHAnsi" w:hAnsiTheme="minorHAnsi"/>
                <w:sz w:val="16"/>
                <w:szCs w:val="16"/>
              </w:rPr>
              <w:t>Complex problems like educational success are not impacted in any meaningful way by one-off, short term activities, events, trainings or projects</w:t>
            </w:r>
            <w:r w:rsidR="00193DD9">
              <w:rPr>
                <w:rFonts w:asciiTheme="minorHAnsi" w:hAnsiTheme="minorHAnsi"/>
                <w:sz w:val="16"/>
                <w:szCs w:val="16"/>
              </w:rPr>
              <w:t xml:space="preserve"> (Westley, Zimmerman &amp; Patton, </w:t>
            </w:r>
            <w:r w:rsidR="00181FE1">
              <w:rPr>
                <w:rFonts w:asciiTheme="minorHAnsi" w:hAnsiTheme="minorHAnsi"/>
                <w:sz w:val="16"/>
                <w:szCs w:val="16"/>
              </w:rPr>
              <w:t>2006)</w:t>
            </w:r>
            <w:r>
              <w:rPr>
                <w:rFonts w:asciiTheme="minorHAnsi" w:hAnsiTheme="minorHAnsi"/>
                <w:sz w:val="16"/>
                <w:szCs w:val="16"/>
              </w:rPr>
              <w:t xml:space="preserve">. </w:t>
            </w:r>
            <w:r w:rsidR="00662D58" w:rsidRPr="00EE27A7">
              <w:rPr>
                <w:rFonts w:asciiTheme="minorHAnsi" w:hAnsiTheme="minorHAnsi"/>
                <w:sz w:val="16"/>
                <w:szCs w:val="16"/>
              </w:rPr>
              <w:t>Activities and events</w:t>
            </w:r>
            <w:r>
              <w:rPr>
                <w:rFonts w:asciiTheme="minorHAnsi" w:hAnsiTheme="minorHAnsi"/>
                <w:sz w:val="16"/>
                <w:szCs w:val="16"/>
              </w:rPr>
              <w:t xml:space="preserve"> can be</w:t>
            </w:r>
            <w:r w:rsidR="00662D58" w:rsidRPr="00EE27A7">
              <w:rPr>
                <w:rFonts w:asciiTheme="minorHAnsi" w:hAnsiTheme="minorHAnsi"/>
                <w:sz w:val="16"/>
                <w:szCs w:val="16"/>
              </w:rPr>
              <w:t xml:space="preserve"> used to raise awareness of a specific issue, increase engagement, fundraise</w:t>
            </w:r>
            <w:r w:rsidR="00866033" w:rsidRPr="00EE27A7">
              <w:rPr>
                <w:rFonts w:asciiTheme="minorHAnsi" w:hAnsiTheme="minorHAnsi"/>
                <w:sz w:val="16"/>
                <w:szCs w:val="16"/>
              </w:rPr>
              <w:t xml:space="preserve">, celebrate </w:t>
            </w:r>
            <w:r w:rsidR="00662D58" w:rsidRPr="00EE27A7">
              <w:rPr>
                <w:rFonts w:asciiTheme="minorHAnsi" w:hAnsiTheme="minorHAnsi"/>
                <w:sz w:val="16"/>
                <w:szCs w:val="16"/>
              </w:rPr>
              <w:t>etc.</w:t>
            </w:r>
            <w:r>
              <w:rPr>
                <w:rFonts w:asciiTheme="minorHAnsi" w:hAnsiTheme="minorHAnsi"/>
                <w:sz w:val="16"/>
                <w:szCs w:val="16"/>
              </w:rPr>
              <w:t xml:space="preserve"> and can be a helpful aspect of a </w:t>
            </w:r>
            <w:r w:rsidR="00805391">
              <w:rPr>
                <w:rFonts w:asciiTheme="minorHAnsi" w:hAnsiTheme="minorHAnsi"/>
                <w:sz w:val="16"/>
                <w:szCs w:val="16"/>
              </w:rPr>
              <w:t>broader</w:t>
            </w:r>
            <w:r>
              <w:rPr>
                <w:rFonts w:asciiTheme="minorHAnsi" w:hAnsiTheme="minorHAnsi"/>
                <w:sz w:val="16"/>
                <w:szCs w:val="16"/>
              </w:rPr>
              <w:t xml:space="preserve"> strategy</w:t>
            </w:r>
            <w:r w:rsidR="00635BF4">
              <w:rPr>
                <w:rFonts w:asciiTheme="minorHAnsi" w:hAnsiTheme="minorHAnsi"/>
                <w:sz w:val="16"/>
                <w:szCs w:val="16"/>
              </w:rPr>
              <w:t>.</w:t>
            </w:r>
            <w:r>
              <w:rPr>
                <w:rFonts w:asciiTheme="minorHAnsi" w:hAnsiTheme="minorHAnsi"/>
                <w:sz w:val="16"/>
                <w:szCs w:val="16"/>
              </w:rPr>
              <w:t xml:space="preserve"> </w:t>
            </w:r>
          </w:p>
          <w:p w14:paraId="0754868E" w14:textId="59BD50C3" w:rsidR="00866033" w:rsidRPr="00EE27A7" w:rsidRDefault="00866033"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p>
        </w:tc>
        <w:tc>
          <w:tcPr>
            <w:tcW w:w="1286" w:type="dxa"/>
            <w:tcBorders>
              <w:left w:val="single" w:sz="4" w:space="0" w:color="67597A" w:themeColor="accent2"/>
              <w:right w:val="single" w:sz="4" w:space="0" w:color="67597A" w:themeColor="accent2"/>
            </w:tcBorders>
          </w:tcPr>
          <w:p w14:paraId="1384CDD1" w14:textId="77777777" w:rsidR="00604161" w:rsidRPr="00EE27A7" w:rsidRDefault="00662D58"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 xml:space="preserve">Time intensive </w:t>
            </w:r>
          </w:p>
          <w:p w14:paraId="50BAAC95" w14:textId="56D4A137" w:rsidR="00662D58" w:rsidRPr="00EE27A7" w:rsidRDefault="00604161"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S</w:t>
            </w:r>
            <w:r w:rsidR="00662D58" w:rsidRPr="00EE27A7">
              <w:rPr>
                <w:rFonts w:asciiTheme="minorHAnsi" w:hAnsiTheme="minorHAnsi"/>
                <w:sz w:val="16"/>
                <w:szCs w:val="16"/>
              </w:rPr>
              <w:t>hort-term</w:t>
            </w:r>
          </w:p>
        </w:tc>
        <w:tc>
          <w:tcPr>
            <w:tcW w:w="2964" w:type="dxa"/>
            <w:tcBorders>
              <w:left w:val="single" w:sz="4" w:space="0" w:color="67597A" w:themeColor="accent2"/>
              <w:right w:val="single" w:sz="4" w:space="0" w:color="67597A" w:themeColor="accent2"/>
            </w:tcBorders>
          </w:tcPr>
          <w:p w14:paraId="247BB668" w14:textId="5790FCF0" w:rsidR="00662D58" w:rsidRPr="00EE27A7" w:rsidRDefault="00AA62B2"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Good to build momentum behind an initiative in the initial stages.</w:t>
            </w:r>
          </w:p>
        </w:tc>
        <w:tc>
          <w:tcPr>
            <w:tcW w:w="2664" w:type="dxa"/>
            <w:tcBorders>
              <w:left w:val="single" w:sz="4" w:space="0" w:color="67597A" w:themeColor="accent2"/>
              <w:right w:val="single" w:sz="4" w:space="0" w:color="67597A" w:themeColor="accent2"/>
            </w:tcBorders>
          </w:tcPr>
          <w:p w14:paraId="39118B4C" w14:textId="5F2D26BC" w:rsidR="00662D58" w:rsidRPr="00EE27A7" w:rsidRDefault="00662D58"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Little evidence of effectiveness (Davies et al, 2003).</w:t>
            </w:r>
          </w:p>
        </w:tc>
        <w:tc>
          <w:tcPr>
            <w:tcW w:w="993" w:type="dxa"/>
            <w:tcBorders>
              <w:left w:val="single" w:sz="4" w:space="0" w:color="67597A" w:themeColor="accent2"/>
            </w:tcBorders>
          </w:tcPr>
          <w:p w14:paraId="7119C271" w14:textId="7044797F" w:rsidR="00662D58" w:rsidRPr="00EE27A7" w:rsidRDefault="00662D58"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Low</w:t>
            </w:r>
            <w:r w:rsidR="00AA62B2" w:rsidRPr="00EE27A7">
              <w:rPr>
                <w:rFonts w:asciiTheme="minorHAnsi" w:hAnsiTheme="minorHAnsi"/>
                <w:sz w:val="16"/>
                <w:szCs w:val="16"/>
              </w:rPr>
              <w:t>, without a broader strategy</w:t>
            </w:r>
          </w:p>
        </w:tc>
      </w:tr>
      <w:tr w:rsidR="006702DF" w:rsidRPr="00EE27A7" w14:paraId="6D26F3A1" w14:textId="77777777" w:rsidTr="00A00EC6">
        <w:tc>
          <w:tcPr>
            <w:cnfStyle w:val="001000000000" w:firstRow="0" w:lastRow="0" w:firstColumn="1" w:lastColumn="0" w:oddVBand="0" w:evenVBand="0" w:oddHBand="0" w:evenHBand="0" w:firstRowFirstColumn="0" w:firstRowLastColumn="0" w:lastRowFirstColumn="0" w:lastRowLastColumn="0"/>
            <w:tcW w:w="1136" w:type="dxa"/>
          </w:tcPr>
          <w:p w14:paraId="20DB561A" w14:textId="0A5D47B3" w:rsidR="00662D58" w:rsidRPr="00CA3297" w:rsidRDefault="00662D58" w:rsidP="0098410F">
            <w:pPr>
              <w:spacing w:before="120" w:after="120"/>
              <w:rPr>
                <w:rFonts w:asciiTheme="minorHAnsi" w:eastAsia="Times New Roman" w:hAnsiTheme="minorHAnsi" w:cs="Arial"/>
                <w:b/>
                <w:sz w:val="24"/>
              </w:rPr>
            </w:pPr>
            <w:r w:rsidRPr="00CA3297">
              <w:rPr>
                <w:rFonts w:asciiTheme="minorHAnsi" w:eastAsia="Times New Roman" w:hAnsiTheme="minorHAnsi" w:cs="Arial"/>
                <w:b/>
                <w:sz w:val="24"/>
              </w:rPr>
              <w:t>Creating a school curriculum</w:t>
            </w:r>
          </w:p>
        </w:tc>
        <w:tc>
          <w:tcPr>
            <w:tcW w:w="4981" w:type="dxa"/>
            <w:tcBorders>
              <w:right w:val="single" w:sz="4" w:space="0" w:color="67597A" w:themeColor="accent2"/>
            </w:tcBorders>
          </w:tcPr>
          <w:p w14:paraId="3BF7CA18" w14:textId="1751464D" w:rsidR="00662D58" w:rsidRPr="00EE27A7" w:rsidRDefault="00662D58" w:rsidP="0098410F">
            <w:pPr>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imes"/>
                <w:sz w:val="16"/>
                <w:szCs w:val="16"/>
              </w:rPr>
            </w:pPr>
            <w:r w:rsidRPr="00EE27A7">
              <w:rPr>
                <w:rFonts w:asciiTheme="minorHAnsi" w:hAnsiTheme="minorHAnsi" w:cs="Times"/>
                <w:sz w:val="16"/>
                <w:szCs w:val="16"/>
              </w:rPr>
              <w:t>Community is involved in developing</w:t>
            </w:r>
            <w:r w:rsidR="00866033" w:rsidRPr="00EE27A7">
              <w:rPr>
                <w:rFonts w:asciiTheme="minorHAnsi" w:hAnsiTheme="minorHAnsi" w:cs="Times"/>
                <w:sz w:val="16"/>
                <w:szCs w:val="16"/>
              </w:rPr>
              <w:t xml:space="preserve"> a</w:t>
            </w:r>
            <w:r w:rsidRPr="00EE27A7">
              <w:rPr>
                <w:rFonts w:asciiTheme="minorHAnsi" w:hAnsiTheme="minorHAnsi" w:cs="Times"/>
                <w:sz w:val="16"/>
                <w:szCs w:val="16"/>
              </w:rPr>
              <w:t xml:space="preserve"> school curriculum that is centred in the lived experiences of students. This means including language, </w:t>
            </w:r>
            <w:r w:rsidR="00BD5E3A" w:rsidRPr="00EE27A7">
              <w:rPr>
                <w:rFonts w:asciiTheme="minorHAnsi" w:hAnsiTheme="minorHAnsi" w:cs="Times"/>
                <w:sz w:val="16"/>
                <w:szCs w:val="16"/>
              </w:rPr>
              <w:t xml:space="preserve">culture and </w:t>
            </w:r>
            <w:r w:rsidRPr="00EE27A7">
              <w:rPr>
                <w:rFonts w:asciiTheme="minorHAnsi" w:hAnsiTheme="minorHAnsi" w:cs="Times"/>
                <w:sz w:val="16"/>
                <w:szCs w:val="16"/>
              </w:rPr>
              <w:t>customs, life skills, festivals, health, food, traditional knowledge and music/ dance learning etc.</w:t>
            </w:r>
          </w:p>
          <w:p w14:paraId="1982ED67" w14:textId="710E8809" w:rsidR="00662D58" w:rsidRPr="0098410F" w:rsidRDefault="00585419" w:rsidP="0098410F">
            <w:pPr>
              <w:widowControl w:val="0"/>
              <w:tabs>
                <w:tab w:val="left" w:pos="220"/>
                <w:tab w:val="left" w:pos="720"/>
              </w:tabs>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imes"/>
                <w:color w:val="000000"/>
                <w:sz w:val="16"/>
                <w:szCs w:val="16"/>
              </w:rPr>
            </w:pPr>
            <w:r w:rsidRPr="00EE27A7">
              <w:rPr>
                <w:rFonts w:asciiTheme="minorHAnsi" w:hAnsiTheme="minorHAnsi"/>
                <w:color w:val="000000"/>
                <w:sz w:val="16"/>
                <w:szCs w:val="16"/>
              </w:rPr>
              <w:t>Example -</w:t>
            </w:r>
            <w:r w:rsidR="001B03CE" w:rsidRPr="00EE27A7">
              <w:rPr>
                <w:rFonts w:asciiTheme="minorHAnsi" w:hAnsiTheme="minorHAnsi"/>
                <w:color w:val="000000"/>
                <w:sz w:val="16"/>
                <w:szCs w:val="16"/>
              </w:rPr>
              <w:t xml:space="preserve"> </w:t>
            </w:r>
            <w:proofErr w:type="spellStart"/>
            <w:r w:rsidRPr="00EE27A7">
              <w:rPr>
                <w:rFonts w:asciiTheme="minorHAnsi" w:hAnsiTheme="minorHAnsi"/>
                <w:color w:val="000000"/>
                <w:sz w:val="16"/>
                <w:szCs w:val="16"/>
              </w:rPr>
              <w:t>Muaūpoko</w:t>
            </w:r>
            <w:proofErr w:type="spellEnd"/>
            <w:r w:rsidRPr="00EE27A7">
              <w:rPr>
                <w:rFonts w:asciiTheme="minorHAnsi" w:hAnsiTheme="minorHAnsi"/>
                <w:color w:val="000000"/>
                <w:sz w:val="16"/>
                <w:szCs w:val="16"/>
              </w:rPr>
              <w:t xml:space="preserve"> Iwi is developing</w:t>
            </w:r>
            <w:r w:rsidR="00494088" w:rsidRPr="00EE27A7">
              <w:rPr>
                <w:rFonts w:asciiTheme="minorHAnsi" w:hAnsiTheme="minorHAnsi"/>
                <w:color w:val="000000"/>
                <w:sz w:val="16"/>
                <w:szCs w:val="16"/>
              </w:rPr>
              <w:t xml:space="preserve"> formal and localised curriculum framework for all mainstream schools within the </w:t>
            </w:r>
            <w:proofErr w:type="spellStart"/>
            <w:r w:rsidR="00494088" w:rsidRPr="00EE27A7">
              <w:rPr>
                <w:rFonts w:asciiTheme="minorHAnsi" w:hAnsiTheme="minorHAnsi"/>
                <w:color w:val="000000"/>
                <w:sz w:val="16"/>
                <w:szCs w:val="16"/>
              </w:rPr>
              <w:t>Muaūpoko</w:t>
            </w:r>
            <w:proofErr w:type="spellEnd"/>
            <w:r w:rsidR="00494088" w:rsidRPr="00EE27A7">
              <w:rPr>
                <w:rFonts w:asciiTheme="minorHAnsi" w:hAnsiTheme="minorHAnsi"/>
                <w:color w:val="000000"/>
                <w:sz w:val="16"/>
                <w:szCs w:val="16"/>
              </w:rPr>
              <w:t xml:space="preserve"> </w:t>
            </w:r>
            <w:proofErr w:type="spellStart"/>
            <w:r w:rsidR="00494088" w:rsidRPr="00EE27A7">
              <w:rPr>
                <w:rFonts w:asciiTheme="minorHAnsi" w:hAnsiTheme="minorHAnsi"/>
                <w:color w:val="000000"/>
                <w:sz w:val="16"/>
                <w:szCs w:val="16"/>
              </w:rPr>
              <w:t>manawhenua</w:t>
            </w:r>
            <w:proofErr w:type="spellEnd"/>
            <w:r w:rsidR="00494088" w:rsidRPr="00EE27A7">
              <w:rPr>
                <w:rFonts w:asciiTheme="minorHAnsi" w:hAnsiTheme="minorHAnsi"/>
                <w:color w:val="000000"/>
                <w:sz w:val="16"/>
                <w:szCs w:val="16"/>
              </w:rPr>
              <w:t xml:space="preserve"> </w:t>
            </w:r>
            <w:proofErr w:type="spellStart"/>
            <w:r w:rsidR="00494088" w:rsidRPr="00EE27A7">
              <w:rPr>
                <w:rFonts w:asciiTheme="minorHAnsi" w:hAnsiTheme="minorHAnsi"/>
                <w:color w:val="000000"/>
                <w:sz w:val="16"/>
                <w:szCs w:val="16"/>
              </w:rPr>
              <w:t>rohe</w:t>
            </w:r>
            <w:proofErr w:type="spellEnd"/>
            <w:r w:rsidR="00494088" w:rsidRPr="00EE27A7">
              <w:rPr>
                <w:rFonts w:asciiTheme="minorHAnsi" w:hAnsiTheme="minorHAnsi"/>
                <w:color w:val="000000"/>
                <w:sz w:val="16"/>
                <w:szCs w:val="16"/>
              </w:rPr>
              <w:t xml:space="preserve"> so that </w:t>
            </w:r>
            <w:proofErr w:type="spellStart"/>
            <w:r w:rsidR="00494088" w:rsidRPr="00EE27A7">
              <w:rPr>
                <w:rFonts w:asciiTheme="minorHAnsi" w:hAnsiTheme="minorHAnsi"/>
                <w:color w:val="000000"/>
                <w:sz w:val="16"/>
                <w:szCs w:val="16"/>
              </w:rPr>
              <w:t>Muaūpoko</w:t>
            </w:r>
            <w:proofErr w:type="spellEnd"/>
            <w:r w:rsidR="00494088" w:rsidRPr="00EE27A7">
              <w:rPr>
                <w:rFonts w:asciiTheme="minorHAnsi" w:hAnsiTheme="minorHAnsi"/>
                <w:color w:val="000000"/>
                <w:sz w:val="16"/>
                <w:szCs w:val="16"/>
              </w:rPr>
              <w:t xml:space="preserve"> Iwi and </w:t>
            </w:r>
            <w:proofErr w:type="spellStart"/>
            <w:r w:rsidR="00494088" w:rsidRPr="00EE27A7">
              <w:rPr>
                <w:rFonts w:asciiTheme="minorHAnsi" w:hAnsiTheme="minorHAnsi"/>
                <w:color w:val="000000"/>
                <w:sz w:val="16"/>
                <w:szCs w:val="16"/>
              </w:rPr>
              <w:t>Muaūpokotanga</w:t>
            </w:r>
            <w:proofErr w:type="spellEnd"/>
            <w:r w:rsidR="00494088" w:rsidRPr="00EE27A7">
              <w:rPr>
                <w:rFonts w:asciiTheme="minorHAnsi" w:hAnsiTheme="minorHAnsi"/>
                <w:color w:val="000000"/>
                <w:sz w:val="16"/>
                <w:szCs w:val="16"/>
              </w:rPr>
              <w:t xml:space="preserve"> has its rightful place and appropriate prominence as the original explorers, adventures and settlors of this land. A localised curriculum reflects the learner’s identity and the world they live in and creates more opportunities for growing connections. This helps to improve engagement</w:t>
            </w:r>
            <w:r w:rsidRPr="00EE27A7">
              <w:rPr>
                <w:rFonts w:asciiTheme="minorHAnsi" w:hAnsiTheme="minorHAnsi"/>
                <w:color w:val="000000"/>
                <w:sz w:val="16"/>
                <w:szCs w:val="16"/>
              </w:rPr>
              <w:t xml:space="preserve"> in the learning journey as the c</w:t>
            </w:r>
            <w:r w:rsidR="00494088" w:rsidRPr="00EE27A7">
              <w:rPr>
                <w:rFonts w:asciiTheme="minorHAnsi" w:hAnsiTheme="minorHAnsi"/>
                <w:color w:val="000000"/>
                <w:sz w:val="16"/>
                <w:szCs w:val="16"/>
              </w:rPr>
              <w:t xml:space="preserve">urriculum has more relevance for our learners. </w:t>
            </w:r>
          </w:p>
        </w:tc>
        <w:tc>
          <w:tcPr>
            <w:tcW w:w="1286" w:type="dxa"/>
            <w:tcBorders>
              <w:left w:val="single" w:sz="4" w:space="0" w:color="67597A" w:themeColor="accent2"/>
              <w:right w:val="single" w:sz="4" w:space="0" w:color="67597A" w:themeColor="accent2"/>
            </w:tcBorders>
          </w:tcPr>
          <w:p w14:paraId="48052074" w14:textId="5F3E060C" w:rsidR="00604161" w:rsidRPr="00EE27A7" w:rsidRDefault="00604161"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Time intensive</w:t>
            </w:r>
            <w:r w:rsidR="00A13CA7" w:rsidRPr="00EE27A7">
              <w:rPr>
                <w:rFonts w:asciiTheme="minorHAnsi" w:hAnsiTheme="minorHAnsi"/>
                <w:sz w:val="16"/>
                <w:szCs w:val="16"/>
              </w:rPr>
              <w:t xml:space="preserve"> in development phase (</w:t>
            </w:r>
            <w:r w:rsidR="00AA62B2" w:rsidRPr="00EE27A7">
              <w:rPr>
                <w:rFonts w:asciiTheme="minorHAnsi" w:hAnsiTheme="minorHAnsi"/>
                <w:sz w:val="16"/>
                <w:szCs w:val="16"/>
              </w:rPr>
              <w:t xml:space="preserve">less intensive </w:t>
            </w:r>
            <w:r w:rsidR="0033054A" w:rsidRPr="00EE27A7">
              <w:rPr>
                <w:rFonts w:asciiTheme="minorHAnsi" w:hAnsiTheme="minorHAnsi"/>
                <w:sz w:val="16"/>
                <w:szCs w:val="16"/>
              </w:rPr>
              <w:t xml:space="preserve">once complete </w:t>
            </w:r>
            <w:r w:rsidR="00AA62B2" w:rsidRPr="00EE27A7">
              <w:rPr>
                <w:rFonts w:asciiTheme="minorHAnsi" w:hAnsiTheme="minorHAnsi"/>
                <w:sz w:val="16"/>
                <w:szCs w:val="16"/>
              </w:rPr>
              <w:t>but on-</w:t>
            </w:r>
            <w:r w:rsidR="00A13CA7" w:rsidRPr="00EE27A7">
              <w:rPr>
                <w:rFonts w:asciiTheme="minorHAnsi" w:hAnsiTheme="minorHAnsi"/>
                <w:sz w:val="16"/>
                <w:szCs w:val="16"/>
              </w:rPr>
              <w:t>going improvement and evaluation</w:t>
            </w:r>
            <w:r w:rsidR="00AA62B2" w:rsidRPr="00EE27A7">
              <w:rPr>
                <w:rFonts w:asciiTheme="minorHAnsi" w:hAnsiTheme="minorHAnsi"/>
                <w:sz w:val="16"/>
                <w:szCs w:val="16"/>
              </w:rPr>
              <w:t xml:space="preserve"> needed</w:t>
            </w:r>
            <w:r w:rsidR="00A13CA7" w:rsidRPr="00EE27A7">
              <w:rPr>
                <w:rFonts w:asciiTheme="minorHAnsi" w:hAnsiTheme="minorHAnsi"/>
                <w:sz w:val="16"/>
                <w:szCs w:val="16"/>
              </w:rPr>
              <w:t xml:space="preserve">) </w:t>
            </w:r>
          </w:p>
          <w:p w14:paraId="4EDA469C" w14:textId="0E890C40" w:rsidR="00A13CA7" w:rsidRPr="00EE27A7" w:rsidRDefault="00BB4BC4"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Need s</w:t>
            </w:r>
            <w:r w:rsidR="00A13CA7" w:rsidRPr="00EE27A7">
              <w:rPr>
                <w:rFonts w:asciiTheme="minorHAnsi" w:hAnsiTheme="minorHAnsi"/>
                <w:sz w:val="16"/>
                <w:szCs w:val="16"/>
              </w:rPr>
              <w:t>killed and knowledgeable community members</w:t>
            </w:r>
          </w:p>
        </w:tc>
        <w:tc>
          <w:tcPr>
            <w:tcW w:w="2964" w:type="dxa"/>
            <w:tcBorders>
              <w:left w:val="single" w:sz="4" w:space="0" w:color="67597A" w:themeColor="accent2"/>
              <w:right w:val="single" w:sz="4" w:space="0" w:color="67597A" w:themeColor="accent2"/>
            </w:tcBorders>
          </w:tcPr>
          <w:p w14:paraId="26D39F5F" w14:textId="79187D7A" w:rsidR="00662D58" w:rsidRPr="00EE27A7" w:rsidRDefault="00662D58"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Community supports education and learnings reinforced in community settings (</w:t>
            </w:r>
            <w:proofErr w:type="spellStart"/>
            <w:r w:rsidRPr="00EE27A7">
              <w:rPr>
                <w:rFonts w:asciiTheme="minorHAnsi" w:hAnsiTheme="minorHAnsi"/>
                <w:sz w:val="16"/>
                <w:szCs w:val="16"/>
              </w:rPr>
              <w:t>Uemura</w:t>
            </w:r>
            <w:proofErr w:type="spellEnd"/>
            <w:r w:rsidRPr="00EE27A7">
              <w:rPr>
                <w:rFonts w:asciiTheme="minorHAnsi" w:hAnsiTheme="minorHAnsi"/>
                <w:sz w:val="16"/>
                <w:szCs w:val="16"/>
              </w:rPr>
              <w:t>, 1999).</w:t>
            </w:r>
          </w:p>
        </w:tc>
        <w:tc>
          <w:tcPr>
            <w:tcW w:w="2664" w:type="dxa"/>
            <w:tcBorders>
              <w:left w:val="single" w:sz="4" w:space="0" w:color="67597A" w:themeColor="accent2"/>
              <w:right w:val="single" w:sz="4" w:space="0" w:color="67597A" w:themeColor="accent2"/>
            </w:tcBorders>
          </w:tcPr>
          <w:p w14:paraId="3C6393CF" w14:textId="4B11CF9E" w:rsidR="00662D58" w:rsidRPr="00EE27A7" w:rsidRDefault="00AA62B2"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Identifying people within the school system willing to support this approach</w:t>
            </w:r>
          </w:p>
          <w:p w14:paraId="3B92B857" w14:textId="77777777" w:rsidR="0033054A" w:rsidRPr="00EE27A7" w:rsidRDefault="0033054A"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p w14:paraId="1F95CB0B" w14:textId="1412E356" w:rsidR="00AA62B2" w:rsidRPr="00EE27A7" w:rsidRDefault="00AA62B2"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 xml:space="preserve">Time and resourcing form community knowledge holders to participate </w:t>
            </w:r>
          </w:p>
        </w:tc>
        <w:tc>
          <w:tcPr>
            <w:tcW w:w="993" w:type="dxa"/>
            <w:tcBorders>
              <w:left w:val="single" w:sz="4" w:space="0" w:color="67597A" w:themeColor="accent2"/>
            </w:tcBorders>
          </w:tcPr>
          <w:p w14:paraId="509B1C11" w14:textId="33A81C8E" w:rsidR="00662D58" w:rsidRPr="00EE27A7" w:rsidRDefault="00662D58"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High</w:t>
            </w:r>
            <w:r w:rsidR="00AA62B2" w:rsidRPr="00EE27A7">
              <w:rPr>
                <w:rFonts w:asciiTheme="minorHAnsi" w:hAnsiTheme="minorHAnsi"/>
                <w:sz w:val="16"/>
                <w:szCs w:val="16"/>
              </w:rPr>
              <w:t>,</w:t>
            </w:r>
            <w:r w:rsidRPr="00EE27A7">
              <w:rPr>
                <w:rFonts w:asciiTheme="minorHAnsi" w:hAnsiTheme="minorHAnsi"/>
                <w:sz w:val="16"/>
                <w:szCs w:val="16"/>
              </w:rPr>
              <w:t xml:space="preserve"> if learning supported in community settings also</w:t>
            </w:r>
          </w:p>
        </w:tc>
      </w:tr>
      <w:tr w:rsidR="00A00EC6" w:rsidRPr="00EE27A7" w14:paraId="5F67BCD6" w14:textId="77777777" w:rsidTr="00A00EC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36" w:type="dxa"/>
          </w:tcPr>
          <w:p w14:paraId="7BD25FCF" w14:textId="31C69232" w:rsidR="00662D58" w:rsidRPr="00CA3297" w:rsidRDefault="00337D02" w:rsidP="0098410F">
            <w:pPr>
              <w:spacing w:before="120" w:after="120"/>
              <w:rPr>
                <w:rFonts w:asciiTheme="minorHAnsi" w:eastAsia="Times New Roman" w:hAnsiTheme="minorHAnsi" w:cs="Arial"/>
                <w:b/>
              </w:rPr>
            </w:pPr>
            <w:r w:rsidRPr="00CA3297">
              <w:rPr>
                <w:rFonts w:asciiTheme="minorHAnsi" w:eastAsia="Times New Roman" w:hAnsiTheme="minorHAnsi" w:cs="Arial"/>
                <w:b/>
              </w:rPr>
              <w:lastRenderedPageBreak/>
              <w:t>Community mobilisation</w:t>
            </w:r>
          </w:p>
        </w:tc>
        <w:tc>
          <w:tcPr>
            <w:tcW w:w="4981" w:type="dxa"/>
            <w:tcBorders>
              <w:right w:val="single" w:sz="4" w:space="0" w:color="67597A" w:themeColor="accent2"/>
            </w:tcBorders>
          </w:tcPr>
          <w:p w14:paraId="480FF506" w14:textId="598F0B64" w:rsidR="00662D58" w:rsidRPr="009C67E7" w:rsidRDefault="00662D58"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9C67E7">
              <w:rPr>
                <w:rFonts w:asciiTheme="minorHAnsi" w:hAnsiTheme="minorHAnsi"/>
                <w:sz w:val="16"/>
                <w:szCs w:val="16"/>
              </w:rPr>
              <w:t>Community mobilisation is a long-term approach that develops leadership capacity in communities to address community problems</w:t>
            </w:r>
            <w:r w:rsidR="00C42369" w:rsidRPr="009C67E7">
              <w:rPr>
                <w:rFonts w:asciiTheme="minorHAnsi" w:hAnsiTheme="minorHAnsi"/>
                <w:sz w:val="16"/>
                <w:szCs w:val="16"/>
              </w:rPr>
              <w:t xml:space="preserve"> and change social norms</w:t>
            </w:r>
            <w:r w:rsidRPr="009C67E7">
              <w:rPr>
                <w:rFonts w:asciiTheme="minorHAnsi" w:hAnsiTheme="minorHAnsi"/>
                <w:sz w:val="16"/>
                <w:szCs w:val="16"/>
              </w:rPr>
              <w:t>. It involves local research about the problem and then uses this information to develop a strategy to address it. It is a grass roots approach that is inclusive of all parts of a community.</w:t>
            </w:r>
          </w:p>
          <w:p w14:paraId="69CCCC06" w14:textId="75F9F422" w:rsidR="004F34F5" w:rsidRDefault="004F34F5"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9C67E7">
              <w:rPr>
                <w:rFonts w:asciiTheme="minorHAnsi" w:hAnsiTheme="minorHAnsi"/>
                <w:sz w:val="16"/>
                <w:szCs w:val="16"/>
              </w:rPr>
              <w:t>Community mobil</w:t>
            </w:r>
            <w:r w:rsidR="00BF1EAD" w:rsidRPr="009C67E7">
              <w:rPr>
                <w:rFonts w:asciiTheme="minorHAnsi" w:hAnsiTheme="minorHAnsi"/>
                <w:sz w:val="16"/>
                <w:szCs w:val="16"/>
              </w:rPr>
              <w:t>isation is focused on fostering positive attitudes towards education, and growing community leadership to makes changes that works to engage the wider community</w:t>
            </w:r>
            <w:r w:rsidR="008C76F6" w:rsidRPr="009C67E7">
              <w:rPr>
                <w:rFonts w:asciiTheme="minorHAnsi" w:hAnsiTheme="minorHAnsi"/>
                <w:sz w:val="16"/>
                <w:szCs w:val="16"/>
              </w:rPr>
              <w:t xml:space="preserve"> in efforts to raise educational achievement.</w:t>
            </w:r>
          </w:p>
          <w:p w14:paraId="35A6E037" w14:textId="77777777" w:rsidR="00337D02" w:rsidRPr="00337D02" w:rsidRDefault="00337D02"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337D02">
              <w:rPr>
                <w:rFonts w:asciiTheme="minorHAnsi" w:hAnsiTheme="minorHAnsi"/>
                <w:sz w:val="16"/>
                <w:szCs w:val="16"/>
              </w:rPr>
              <w:t>Collaborative place-based learning opportunities</w:t>
            </w:r>
          </w:p>
          <w:p w14:paraId="5DF46250" w14:textId="77777777" w:rsidR="00337D02" w:rsidRPr="00337D02" w:rsidRDefault="00337D02"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BB0022">
              <w:rPr>
                <w:rFonts w:asciiTheme="minorHAnsi" w:hAnsiTheme="minorHAnsi"/>
                <w:b/>
                <w:sz w:val="16"/>
                <w:szCs w:val="16"/>
              </w:rPr>
              <w:t>Example - Chicago City of Learning (CCOL)</w:t>
            </w:r>
            <w:r w:rsidRPr="00337D02">
              <w:rPr>
                <w:rFonts w:asciiTheme="minorHAnsi" w:hAnsiTheme="minorHAnsi"/>
                <w:sz w:val="16"/>
                <w:szCs w:val="16"/>
              </w:rPr>
              <w:t xml:space="preserve"> is a ground-breaking initiative that joins together learning opportunities for young people in a way that allows them to think about, pursue, and develop their interests. CCOL breaks down the false barriers between learning that happens in school and learning that happens outside of school. </w:t>
            </w:r>
          </w:p>
          <w:p w14:paraId="50B28075" w14:textId="15D99800" w:rsidR="00317464" w:rsidRPr="009C67E7" w:rsidRDefault="00337D02"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337D02">
              <w:rPr>
                <w:rFonts w:asciiTheme="minorHAnsi" w:hAnsiTheme="minorHAnsi"/>
                <w:sz w:val="16"/>
                <w:szCs w:val="16"/>
              </w:rPr>
              <w:t>https://chicagocityoflearning.org/</w:t>
            </w:r>
          </w:p>
        </w:tc>
        <w:tc>
          <w:tcPr>
            <w:tcW w:w="1286" w:type="dxa"/>
            <w:tcBorders>
              <w:left w:val="single" w:sz="4" w:space="0" w:color="67597A" w:themeColor="accent2"/>
              <w:right w:val="single" w:sz="4" w:space="0" w:color="67597A" w:themeColor="accent2"/>
            </w:tcBorders>
          </w:tcPr>
          <w:p w14:paraId="7136470C" w14:textId="77777777" w:rsidR="00662D58" w:rsidRPr="009C67E7" w:rsidRDefault="00662D58"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9C67E7">
              <w:rPr>
                <w:rFonts w:asciiTheme="minorHAnsi" w:hAnsiTheme="minorHAnsi"/>
                <w:sz w:val="16"/>
                <w:szCs w:val="16"/>
              </w:rPr>
              <w:t>Long-term</w:t>
            </w:r>
          </w:p>
          <w:p w14:paraId="6AF6F6DF" w14:textId="4A509277" w:rsidR="00604161" w:rsidRPr="009C67E7" w:rsidRDefault="00604161"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9C67E7">
              <w:rPr>
                <w:rFonts w:asciiTheme="minorHAnsi" w:hAnsiTheme="minorHAnsi"/>
                <w:sz w:val="16"/>
                <w:szCs w:val="16"/>
              </w:rPr>
              <w:t>Intensity ebbs and flows with activity</w:t>
            </w:r>
          </w:p>
        </w:tc>
        <w:tc>
          <w:tcPr>
            <w:tcW w:w="2964" w:type="dxa"/>
            <w:tcBorders>
              <w:left w:val="single" w:sz="4" w:space="0" w:color="67597A" w:themeColor="accent2"/>
              <w:right w:val="single" w:sz="4" w:space="0" w:color="67597A" w:themeColor="accent2"/>
            </w:tcBorders>
          </w:tcPr>
          <w:p w14:paraId="2E12A0E6" w14:textId="38924482" w:rsidR="00B66874" w:rsidRPr="009C67E7" w:rsidRDefault="00B66874"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imes"/>
                <w:sz w:val="16"/>
                <w:szCs w:val="16"/>
              </w:rPr>
            </w:pPr>
            <w:r w:rsidRPr="009C67E7">
              <w:rPr>
                <w:rFonts w:asciiTheme="minorHAnsi" w:hAnsiTheme="minorHAnsi" w:cs="Times"/>
                <w:sz w:val="16"/>
                <w:szCs w:val="16"/>
              </w:rPr>
              <w:t>Research highlights the benefits gained from identifying and integrating resources and services from the community to strengthen school, family, and parenting programmes (</w:t>
            </w:r>
            <w:r w:rsidR="004E4A33" w:rsidRPr="009C67E7">
              <w:rPr>
                <w:rFonts w:asciiTheme="minorHAnsi" w:hAnsiTheme="minorHAnsi"/>
                <w:sz w:val="16"/>
                <w:szCs w:val="16"/>
              </w:rPr>
              <w:t>(Biddulph, Biddulph &amp; Biddulph, 2003;</w:t>
            </w:r>
            <w:r w:rsidRPr="009C67E7">
              <w:rPr>
                <w:rFonts w:asciiTheme="minorHAnsi" w:hAnsiTheme="minorHAnsi" w:cs="Times"/>
                <w:sz w:val="16"/>
                <w:szCs w:val="16"/>
              </w:rPr>
              <w:t xml:space="preserve"> OCC, 2013).</w:t>
            </w:r>
          </w:p>
          <w:p w14:paraId="1BB35406" w14:textId="77777777" w:rsidR="00F9471F" w:rsidRPr="009C67E7" w:rsidRDefault="00F9471F" w:rsidP="0098410F">
            <w:pPr>
              <w:widowControl w:val="0"/>
              <w:autoSpaceDE w:val="0"/>
              <w:autoSpaceDN w:val="0"/>
              <w:adjustRightInd w:val="0"/>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imes"/>
                <w:sz w:val="16"/>
                <w:szCs w:val="16"/>
              </w:rPr>
            </w:pPr>
            <w:r w:rsidRPr="009C67E7">
              <w:rPr>
                <w:rFonts w:asciiTheme="minorHAnsi" w:hAnsiTheme="minorHAnsi" w:cs="Times"/>
                <w:sz w:val="16"/>
                <w:szCs w:val="16"/>
              </w:rPr>
              <w:t>Increasing the visibility of projects within communities, making learning spaces outside traditional school settings more inclusive (Baldwin, King &amp; Peirce, 2014).</w:t>
            </w:r>
          </w:p>
          <w:p w14:paraId="1F69B835" w14:textId="2A2FEF03" w:rsidR="00F9471F" w:rsidRPr="009C67E7" w:rsidRDefault="00932634" w:rsidP="0098410F">
            <w:pPr>
              <w:widowControl w:val="0"/>
              <w:autoSpaceDE w:val="0"/>
              <w:autoSpaceDN w:val="0"/>
              <w:adjustRightInd w:val="0"/>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9C67E7">
              <w:rPr>
                <w:rFonts w:asciiTheme="minorHAnsi" w:hAnsiTheme="minorHAnsi" w:cs="Times"/>
                <w:sz w:val="16"/>
                <w:szCs w:val="16"/>
              </w:rPr>
              <w:t xml:space="preserve">Family environment that encourages learning is important for educational success </w:t>
            </w:r>
            <w:r w:rsidRPr="009C67E7">
              <w:rPr>
                <w:rFonts w:asciiTheme="minorHAnsi" w:hAnsiTheme="minorHAnsi"/>
                <w:sz w:val="16"/>
                <w:szCs w:val="16"/>
              </w:rPr>
              <w:t>(Biddulph, Biddulph &amp; Biddulph, 2003).</w:t>
            </w:r>
          </w:p>
        </w:tc>
        <w:tc>
          <w:tcPr>
            <w:tcW w:w="2664" w:type="dxa"/>
            <w:tcBorders>
              <w:left w:val="single" w:sz="4" w:space="0" w:color="67597A" w:themeColor="accent2"/>
              <w:right w:val="single" w:sz="4" w:space="0" w:color="67597A" w:themeColor="accent2"/>
            </w:tcBorders>
          </w:tcPr>
          <w:p w14:paraId="35CC9203" w14:textId="2386A0AD" w:rsidR="00662D58" w:rsidRPr="009C67E7" w:rsidRDefault="00E8752A"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9C67E7">
              <w:rPr>
                <w:rFonts w:asciiTheme="minorHAnsi" w:hAnsiTheme="minorHAnsi"/>
                <w:sz w:val="16"/>
                <w:szCs w:val="16"/>
              </w:rPr>
              <w:t>Complex and long-term strategy</w:t>
            </w:r>
          </w:p>
        </w:tc>
        <w:tc>
          <w:tcPr>
            <w:tcW w:w="993" w:type="dxa"/>
            <w:tcBorders>
              <w:left w:val="single" w:sz="4" w:space="0" w:color="67597A" w:themeColor="accent2"/>
            </w:tcBorders>
          </w:tcPr>
          <w:p w14:paraId="040A3EE2" w14:textId="24EB54EA" w:rsidR="00662D58" w:rsidRPr="009C67E7" w:rsidRDefault="005E0695"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9C67E7">
              <w:rPr>
                <w:rFonts w:asciiTheme="minorHAnsi" w:hAnsiTheme="minorHAnsi"/>
                <w:sz w:val="16"/>
                <w:szCs w:val="16"/>
              </w:rPr>
              <w:t>Promising</w:t>
            </w:r>
            <w:r w:rsidR="00AA62B2" w:rsidRPr="009C67E7">
              <w:rPr>
                <w:rFonts w:asciiTheme="minorHAnsi" w:hAnsiTheme="minorHAnsi"/>
                <w:sz w:val="16"/>
                <w:szCs w:val="16"/>
              </w:rPr>
              <w:t xml:space="preserve"> but little </w:t>
            </w:r>
            <w:r w:rsidR="008C76F6" w:rsidRPr="009C67E7">
              <w:rPr>
                <w:rFonts w:asciiTheme="minorHAnsi" w:hAnsiTheme="minorHAnsi"/>
                <w:sz w:val="16"/>
                <w:szCs w:val="16"/>
              </w:rPr>
              <w:t xml:space="preserve">education specific </w:t>
            </w:r>
            <w:r w:rsidR="00AA62B2" w:rsidRPr="009C67E7">
              <w:rPr>
                <w:rFonts w:asciiTheme="minorHAnsi" w:hAnsiTheme="minorHAnsi"/>
                <w:sz w:val="16"/>
                <w:szCs w:val="16"/>
              </w:rPr>
              <w:t>evidence</w:t>
            </w:r>
          </w:p>
        </w:tc>
      </w:tr>
      <w:tr w:rsidR="006702DF" w:rsidRPr="00EE27A7" w14:paraId="26518FFD" w14:textId="77777777" w:rsidTr="00A00EC6">
        <w:trPr>
          <w:trHeight w:val="832"/>
        </w:trPr>
        <w:tc>
          <w:tcPr>
            <w:cnfStyle w:val="001000000000" w:firstRow="0" w:lastRow="0" w:firstColumn="1" w:lastColumn="0" w:oddVBand="0" w:evenVBand="0" w:oddHBand="0" w:evenHBand="0" w:firstRowFirstColumn="0" w:firstRowLastColumn="0" w:lastRowFirstColumn="0" w:lastRowLastColumn="0"/>
            <w:tcW w:w="1136" w:type="dxa"/>
          </w:tcPr>
          <w:p w14:paraId="7576D3C6" w14:textId="67CB57BC" w:rsidR="00662D58" w:rsidRPr="00CA3297" w:rsidRDefault="00317464" w:rsidP="0098410F">
            <w:pPr>
              <w:spacing w:before="120" w:after="120"/>
              <w:rPr>
                <w:rFonts w:asciiTheme="minorHAnsi" w:eastAsia="Times New Roman" w:hAnsiTheme="minorHAnsi" w:cs="Arial"/>
                <w:b/>
                <w:sz w:val="24"/>
              </w:rPr>
            </w:pPr>
            <w:r w:rsidRPr="00CA3297">
              <w:rPr>
                <w:rFonts w:asciiTheme="minorHAnsi" w:eastAsia="Times New Roman" w:hAnsiTheme="minorHAnsi" w:cs="Arial"/>
                <w:b/>
                <w:sz w:val="24"/>
              </w:rPr>
              <w:t>Community participation</w:t>
            </w:r>
            <w:r w:rsidR="00C4128F" w:rsidRPr="00CA3297">
              <w:rPr>
                <w:rFonts w:asciiTheme="minorHAnsi" w:eastAsia="Times New Roman" w:hAnsiTheme="minorHAnsi" w:cs="Arial"/>
                <w:b/>
                <w:sz w:val="24"/>
              </w:rPr>
              <w:t xml:space="preserve"> in schools</w:t>
            </w:r>
          </w:p>
        </w:tc>
        <w:tc>
          <w:tcPr>
            <w:tcW w:w="4981" w:type="dxa"/>
            <w:tcBorders>
              <w:right w:val="single" w:sz="4" w:space="0" w:color="67597A" w:themeColor="accent2"/>
            </w:tcBorders>
          </w:tcPr>
          <w:p w14:paraId="602996CC" w14:textId="262549BC" w:rsidR="00A13CA7" w:rsidRPr="00EE27A7" w:rsidRDefault="00763132" w:rsidP="0098410F">
            <w:pPr>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imes"/>
                <w:sz w:val="16"/>
                <w:szCs w:val="16"/>
              </w:rPr>
            </w:pPr>
            <w:r w:rsidRPr="00EE27A7">
              <w:rPr>
                <w:rFonts w:asciiTheme="minorHAnsi" w:hAnsiTheme="minorHAnsi"/>
                <w:sz w:val="16"/>
                <w:szCs w:val="16"/>
              </w:rPr>
              <w:t xml:space="preserve">Community participation connects </w:t>
            </w:r>
            <w:r w:rsidR="00A13CA7" w:rsidRPr="00EE27A7">
              <w:rPr>
                <w:rFonts w:asciiTheme="minorHAnsi" w:hAnsiTheme="minorHAnsi"/>
                <w:sz w:val="16"/>
                <w:szCs w:val="16"/>
              </w:rPr>
              <w:t xml:space="preserve">families, </w:t>
            </w:r>
            <w:r w:rsidRPr="00EE27A7">
              <w:rPr>
                <w:rFonts w:asciiTheme="minorHAnsi" w:hAnsiTheme="minorHAnsi"/>
                <w:sz w:val="16"/>
                <w:szCs w:val="16"/>
              </w:rPr>
              <w:t xml:space="preserve">schools, </w:t>
            </w:r>
            <w:r w:rsidR="00A13CA7" w:rsidRPr="00EE27A7">
              <w:rPr>
                <w:rFonts w:asciiTheme="minorHAnsi" w:hAnsiTheme="minorHAnsi"/>
                <w:sz w:val="16"/>
                <w:szCs w:val="16"/>
              </w:rPr>
              <w:t>communities, and society</w:t>
            </w:r>
            <w:r w:rsidRPr="00EE27A7">
              <w:rPr>
                <w:rFonts w:asciiTheme="minorHAnsi" w:hAnsiTheme="minorHAnsi"/>
                <w:sz w:val="16"/>
                <w:szCs w:val="16"/>
              </w:rPr>
              <w:t xml:space="preserve"> to support educational achievement</w:t>
            </w:r>
            <w:r w:rsidR="00DD4431" w:rsidRPr="00EE27A7">
              <w:rPr>
                <w:rFonts w:asciiTheme="minorHAnsi" w:hAnsiTheme="minorHAnsi"/>
                <w:sz w:val="16"/>
                <w:szCs w:val="16"/>
              </w:rPr>
              <w:t xml:space="preserve"> in school and home environments</w:t>
            </w:r>
            <w:r w:rsidR="00A13CA7" w:rsidRPr="00EE27A7">
              <w:rPr>
                <w:rFonts w:asciiTheme="minorHAnsi" w:hAnsiTheme="minorHAnsi"/>
                <w:sz w:val="16"/>
                <w:szCs w:val="16"/>
              </w:rPr>
              <w:t xml:space="preserve">.  </w:t>
            </w:r>
            <w:r w:rsidRPr="00EE27A7">
              <w:rPr>
                <w:rFonts w:asciiTheme="minorHAnsi" w:hAnsiTheme="minorHAnsi"/>
                <w:sz w:val="16"/>
                <w:szCs w:val="16"/>
              </w:rPr>
              <w:t>E</w:t>
            </w:r>
            <w:r w:rsidR="00A13CA7" w:rsidRPr="00EE27A7">
              <w:rPr>
                <w:rFonts w:asciiTheme="minorHAnsi" w:hAnsiTheme="minorHAnsi"/>
                <w:sz w:val="16"/>
                <w:szCs w:val="16"/>
              </w:rPr>
              <w:t xml:space="preserve">ach group plays a different role in contributing to children’s education, </w:t>
            </w:r>
            <w:r w:rsidRPr="00EE27A7">
              <w:rPr>
                <w:rFonts w:asciiTheme="minorHAnsi" w:hAnsiTheme="minorHAnsi"/>
                <w:sz w:val="16"/>
                <w:szCs w:val="16"/>
              </w:rPr>
              <w:t>efforts to</w:t>
            </w:r>
            <w:r w:rsidR="00A13CA7" w:rsidRPr="00EE27A7">
              <w:rPr>
                <w:rFonts w:asciiTheme="minorHAnsi" w:hAnsiTheme="minorHAnsi"/>
                <w:sz w:val="16"/>
                <w:szCs w:val="16"/>
              </w:rPr>
              <w:t xml:space="preserve"> bridge between </w:t>
            </w:r>
            <w:r w:rsidRPr="00EE27A7">
              <w:rPr>
                <w:rFonts w:asciiTheme="minorHAnsi" w:hAnsiTheme="minorHAnsi"/>
                <w:sz w:val="16"/>
                <w:szCs w:val="16"/>
              </w:rPr>
              <w:t xml:space="preserve">groups </w:t>
            </w:r>
            <w:r w:rsidR="00A13CA7" w:rsidRPr="00EE27A7">
              <w:rPr>
                <w:rFonts w:asciiTheme="minorHAnsi" w:hAnsiTheme="minorHAnsi"/>
                <w:sz w:val="16"/>
                <w:szCs w:val="16"/>
              </w:rPr>
              <w:t>maximise</w:t>
            </w:r>
            <w:r w:rsidRPr="00EE27A7">
              <w:rPr>
                <w:rFonts w:asciiTheme="minorHAnsi" w:hAnsiTheme="minorHAnsi"/>
                <w:sz w:val="16"/>
                <w:szCs w:val="16"/>
              </w:rPr>
              <w:t>s</w:t>
            </w:r>
            <w:r w:rsidR="00A13CA7" w:rsidRPr="00EE27A7">
              <w:rPr>
                <w:rFonts w:asciiTheme="minorHAnsi" w:hAnsiTheme="minorHAnsi"/>
                <w:sz w:val="16"/>
                <w:szCs w:val="16"/>
              </w:rPr>
              <w:t xml:space="preserve"> the contributions.  Education takes place most efficiently and effectively when these differen</w:t>
            </w:r>
            <w:r w:rsidRPr="00EE27A7">
              <w:rPr>
                <w:rFonts w:asciiTheme="minorHAnsi" w:hAnsiTheme="minorHAnsi"/>
                <w:sz w:val="16"/>
                <w:szCs w:val="16"/>
              </w:rPr>
              <w:t xml:space="preserve">t groups of people collaborate </w:t>
            </w:r>
            <w:r w:rsidR="00A13CA7" w:rsidRPr="00EE27A7">
              <w:rPr>
                <w:rFonts w:asciiTheme="minorHAnsi" w:hAnsiTheme="minorHAnsi"/>
                <w:sz w:val="16"/>
                <w:szCs w:val="16"/>
              </w:rPr>
              <w:t>(</w:t>
            </w:r>
            <w:proofErr w:type="spellStart"/>
            <w:r w:rsidR="00A13CA7" w:rsidRPr="00EE27A7">
              <w:rPr>
                <w:rFonts w:asciiTheme="minorHAnsi" w:hAnsiTheme="minorHAnsi"/>
                <w:sz w:val="16"/>
                <w:szCs w:val="16"/>
              </w:rPr>
              <w:t>Uemura</w:t>
            </w:r>
            <w:proofErr w:type="spellEnd"/>
            <w:r w:rsidR="00A13CA7" w:rsidRPr="00EE27A7">
              <w:rPr>
                <w:rFonts w:asciiTheme="minorHAnsi" w:hAnsiTheme="minorHAnsi"/>
                <w:sz w:val="16"/>
                <w:szCs w:val="16"/>
              </w:rPr>
              <w:t>, 1999</w:t>
            </w:r>
            <w:r w:rsidR="00A13CA7" w:rsidRPr="00EE27A7">
              <w:rPr>
                <w:rFonts w:asciiTheme="minorHAnsi" w:hAnsiTheme="minorHAnsi" w:cs="Times"/>
                <w:sz w:val="16"/>
                <w:szCs w:val="16"/>
              </w:rPr>
              <w:t xml:space="preserve">). </w:t>
            </w:r>
          </w:p>
          <w:p w14:paraId="6AA757B3" w14:textId="7038723A" w:rsidR="00662D58" w:rsidRPr="00EE27A7" w:rsidRDefault="00662D58" w:rsidP="0098410F">
            <w:pPr>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tc>
        <w:tc>
          <w:tcPr>
            <w:tcW w:w="1286" w:type="dxa"/>
            <w:tcBorders>
              <w:left w:val="single" w:sz="4" w:space="0" w:color="67597A" w:themeColor="accent2"/>
              <w:right w:val="single" w:sz="4" w:space="0" w:color="67597A" w:themeColor="accent2"/>
            </w:tcBorders>
          </w:tcPr>
          <w:p w14:paraId="6E52302E" w14:textId="77777777" w:rsidR="00662D58" w:rsidRPr="00EE27A7" w:rsidRDefault="00782A61"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Long-term.</w:t>
            </w:r>
          </w:p>
          <w:p w14:paraId="620F47B9" w14:textId="77777777" w:rsidR="00782A61" w:rsidRPr="00EE27A7" w:rsidRDefault="00782A61"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Intensity ebbs and flows with activity.</w:t>
            </w:r>
          </w:p>
          <w:p w14:paraId="30DC6923" w14:textId="31FC3829" w:rsidR="00782A61" w:rsidRPr="00EE27A7" w:rsidRDefault="00782A61"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tc>
        <w:tc>
          <w:tcPr>
            <w:tcW w:w="2964" w:type="dxa"/>
            <w:tcBorders>
              <w:left w:val="single" w:sz="4" w:space="0" w:color="67597A" w:themeColor="accent2"/>
              <w:right w:val="single" w:sz="4" w:space="0" w:color="67597A" w:themeColor="accent2"/>
            </w:tcBorders>
          </w:tcPr>
          <w:p w14:paraId="6C2B7231" w14:textId="45ED160A" w:rsidR="00AD1CD9" w:rsidRPr="00EE27A7" w:rsidRDefault="00DD4431" w:rsidP="0098410F">
            <w:pPr>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E</w:t>
            </w:r>
            <w:r w:rsidR="00AD1CD9" w:rsidRPr="00EE27A7">
              <w:rPr>
                <w:rFonts w:asciiTheme="minorHAnsi" w:hAnsiTheme="minorHAnsi"/>
                <w:sz w:val="16"/>
                <w:szCs w:val="16"/>
              </w:rPr>
              <w:t>ffective parent and community support means:</w:t>
            </w:r>
            <w:r w:rsidRPr="00EE27A7">
              <w:rPr>
                <w:rFonts w:asciiTheme="minorHAnsi" w:hAnsiTheme="minorHAnsi"/>
                <w:sz w:val="16"/>
                <w:szCs w:val="16"/>
              </w:rPr>
              <w:t xml:space="preserve"> c</w:t>
            </w:r>
            <w:r w:rsidR="00AD1CD9" w:rsidRPr="00EE27A7">
              <w:rPr>
                <w:rFonts w:asciiTheme="minorHAnsi" w:hAnsiTheme="minorHAnsi"/>
                <w:sz w:val="16"/>
                <w:szCs w:val="16"/>
              </w:rPr>
              <w:t>hildren come to school prepared to learn</w:t>
            </w:r>
            <w:r w:rsidRPr="00EE27A7">
              <w:rPr>
                <w:rFonts w:asciiTheme="minorHAnsi" w:hAnsiTheme="minorHAnsi"/>
                <w:sz w:val="16"/>
                <w:szCs w:val="16"/>
              </w:rPr>
              <w:t>; the</w:t>
            </w:r>
            <w:r w:rsidR="00AD1CD9" w:rsidRPr="00EE27A7">
              <w:rPr>
                <w:rFonts w:asciiTheme="minorHAnsi" w:hAnsiTheme="minorHAnsi"/>
                <w:sz w:val="16"/>
                <w:szCs w:val="16"/>
              </w:rPr>
              <w:t xml:space="preserve"> community provides financial and material support to the school</w:t>
            </w:r>
            <w:r w:rsidRPr="00EE27A7">
              <w:rPr>
                <w:rFonts w:asciiTheme="minorHAnsi" w:hAnsiTheme="minorHAnsi"/>
                <w:sz w:val="16"/>
                <w:szCs w:val="16"/>
              </w:rPr>
              <w:t>; c</w:t>
            </w:r>
            <w:r w:rsidR="00AD1CD9" w:rsidRPr="00EE27A7">
              <w:rPr>
                <w:rFonts w:asciiTheme="minorHAnsi" w:hAnsiTheme="minorHAnsi"/>
                <w:sz w:val="16"/>
                <w:szCs w:val="16"/>
              </w:rPr>
              <w:t>ommunication between the school, parents, and community is frequent</w:t>
            </w:r>
            <w:r w:rsidRPr="00EE27A7">
              <w:rPr>
                <w:rFonts w:asciiTheme="minorHAnsi" w:hAnsiTheme="minorHAnsi"/>
                <w:sz w:val="16"/>
                <w:szCs w:val="16"/>
              </w:rPr>
              <w:t>; t</w:t>
            </w:r>
            <w:r w:rsidR="00AD1CD9" w:rsidRPr="00EE27A7">
              <w:rPr>
                <w:rFonts w:asciiTheme="minorHAnsi" w:hAnsiTheme="minorHAnsi"/>
                <w:sz w:val="16"/>
                <w:szCs w:val="16"/>
              </w:rPr>
              <w:t>he community has a meani</w:t>
            </w:r>
            <w:r w:rsidRPr="00EE27A7">
              <w:rPr>
                <w:rFonts w:asciiTheme="minorHAnsi" w:hAnsiTheme="minorHAnsi"/>
                <w:sz w:val="16"/>
                <w:szCs w:val="16"/>
              </w:rPr>
              <w:t>ngful role in school governance;</w:t>
            </w:r>
            <w:r w:rsidR="00AD1CD9" w:rsidRPr="00EE27A7">
              <w:rPr>
                <w:rFonts w:asciiTheme="minorHAnsi" w:hAnsiTheme="minorHAnsi"/>
                <w:sz w:val="16"/>
                <w:szCs w:val="16"/>
              </w:rPr>
              <w:t xml:space="preserve"> and</w:t>
            </w:r>
            <w:r w:rsidRPr="00EE27A7">
              <w:rPr>
                <w:rFonts w:asciiTheme="minorHAnsi" w:hAnsiTheme="minorHAnsi"/>
                <w:sz w:val="16"/>
                <w:szCs w:val="16"/>
              </w:rPr>
              <w:t>, c</w:t>
            </w:r>
            <w:r w:rsidR="00AD1CD9" w:rsidRPr="00EE27A7">
              <w:rPr>
                <w:rFonts w:asciiTheme="minorHAnsi" w:hAnsiTheme="minorHAnsi"/>
                <w:sz w:val="16"/>
                <w:szCs w:val="16"/>
              </w:rPr>
              <w:t>ommunity members and parents assist with instruction</w:t>
            </w:r>
            <w:r w:rsidR="00872C47" w:rsidRPr="00EE27A7">
              <w:rPr>
                <w:rFonts w:asciiTheme="minorHAnsi" w:hAnsiTheme="minorHAnsi"/>
                <w:sz w:val="16"/>
                <w:szCs w:val="16"/>
              </w:rPr>
              <w:t xml:space="preserve"> (</w:t>
            </w:r>
            <w:proofErr w:type="spellStart"/>
            <w:r w:rsidR="00872C47" w:rsidRPr="00EE27A7">
              <w:rPr>
                <w:rFonts w:asciiTheme="minorHAnsi" w:hAnsiTheme="minorHAnsi"/>
                <w:sz w:val="16"/>
                <w:szCs w:val="16"/>
              </w:rPr>
              <w:t>Uemura</w:t>
            </w:r>
            <w:proofErr w:type="spellEnd"/>
            <w:r w:rsidR="00872C47" w:rsidRPr="00EE27A7">
              <w:rPr>
                <w:rFonts w:asciiTheme="minorHAnsi" w:hAnsiTheme="minorHAnsi"/>
                <w:sz w:val="16"/>
                <w:szCs w:val="16"/>
              </w:rPr>
              <w:t xml:space="preserve"> 1999)</w:t>
            </w:r>
            <w:r w:rsidR="00AD1CD9" w:rsidRPr="00EE27A7">
              <w:rPr>
                <w:rFonts w:asciiTheme="minorHAnsi" w:hAnsiTheme="minorHAnsi"/>
                <w:sz w:val="16"/>
                <w:szCs w:val="16"/>
              </w:rPr>
              <w:t xml:space="preserve">. </w:t>
            </w:r>
          </w:p>
          <w:p w14:paraId="12BA27E7" w14:textId="23311C2D" w:rsidR="00662D58" w:rsidRPr="00EE27A7" w:rsidRDefault="00AD1CD9" w:rsidP="0098410F">
            <w:pPr>
              <w:pStyle w:val="BodyText"/>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en-GB"/>
              </w:rPr>
            </w:pPr>
            <w:r w:rsidRPr="00EE27A7">
              <w:rPr>
                <w:rFonts w:asciiTheme="minorHAnsi" w:hAnsiTheme="minorHAnsi"/>
                <w:sz w:val="16"/>
                <w:szCs w:val="16"/>
                <w:lang w:val="en-GB"/>
              </w:rPr>
              <w:t xml:space="preserve">Schools, families, and communities </w:t>
            </w:r>
            <w:r w:rsidR="00DD4431" w:rsidRPr="00EE27A7">
              <w:rPr>
                <w:rFonts w:asciiTheme="minorHAnsi" w:hAnsiTheme="minorHAnsi"/>
                <w:sz w:val="16"/>
                <w:szCs w:val="16"/>
                <w:lang w:val="en-GB"/>
              </w:rPr>
              <w:t>partnerships can also: i</w:t>
            </w:r>
            <w:r w:rsidRPr="00EE27A7">
              <w:rPr>
                <w:rFonts w:asciiTheme="minorHAnsi" w:hAnsiTheme="minorHAnsi"/>
                <w:sz w:val="16"/>
                <w:szCs w:val="16"/>
                <w:lang w:val="en-GB"/>
              </w:rPr>
              <w:t>mprove school programs and school climate</w:t>
            </w:r>
            <w:r w:rsidR="00DD4431" w:rsidRPr="00EE27A7">
              <w:rPr>
                <w:rFonts w:asciiTheme="minorHAnsi" w:hAnsiTheme="minorHAnsi"/>
                <w:sz w:val="16"/>
                <w:szCs w:val="16"/>
                <w:lang w:val="en-GB"/>
              </w:rPr>
              <w:t>; p</w:t>
            </w:r>
            <w:r w:rsidRPr="00EE27A7">
              <w:rPr>
                <w:rFonts w:asciiTheme="minorHAnsi" w:hAnsiTheme="minorHAnsi"/>
                <w:sz w:val="16"/>
                <w:szCs w:val="16"/>
                <w:lang w:val="en-GB"/>
              </w:rPr>
              <w:t>rovide family services and support</w:t>
            </w:r>
            <w:r w:rsidR="00DD4431" w:rsidRPr="00EE27A7">
              <w:rPr>
                <w:rFonts w:asciiTheme="minorHAnsi" w:hAnsiTheme="minorHAnsi"/>
                <w:sz w:val="16"/>
                <w:szCs w:val="16"/>
                <w:lang w:val="en-GB"/>
              </w:rPr>
              <w:t>; i</w:t>
            </w:r>
            <w:r w:rsidRPr="00EE27A7">
              <w:rPr>
                <w:rFonts w:asciiTheme="minorHAnsi" w:hAnsiTheme="minorHAnsi"/>
                <w:sz w:val="16"/>
                <w:szCs w:val="16"/>
                <w:lang w:val="en-GB"/>
              </w:rPr>
              <w:t>ncrease parents’ skills and leadership</w:t>
            </w:r>
            <w:r w:rsidR="00DD4431" w:rsidRPr="00EE27A7">
              <w:rPr>
                <w:rFonts w:asciiTheme="minorHAnsi" w:hAnsiTheme="minorHAnsi"/>
                <w:sz w:val="16"/>
                <w:szCs w:val="16"/>
                <w:lang w:val="en-GB"/>
              </w:rPr>
              <w:t>; c</w:t>
            </w:r>
            <w:r w:rsidRPr="00EE27A7">
              <w:rPr>
                <w:rFonts w:asciiTheme="minorHAnsi" w:hAnsiTheme="minorHAnsi"/>
                <w:sz w:val="16"/>
                <w:szCs w:val="16"/>
                <w:lang w:val="en-GB"/>
              </w:rPr>
              <w:t>onnect families with others in the school and in the community</w:t>
            </w:r>
            <w:r w:rsidR="00DD4431" w:rsidRPr="00EE27A7">
              <w:rPr>
                <w:rFonts w:asciiTheme="minorHAnsi" w:hAnsiTheme="minorHAnsi"/>
                <w:sz w:val="16"/>
                <w:szCs w:val="16"/>
                <w:lang w:val="en-GB"/>
              </w:rPr>
              <w:t>; h</w:t>
            </w:r>
            <w:r w:rsidRPr="00EE27A7">
              <w:rPr>
                <w:rFonts w:asciiTheme="minorHAnsi" w:hAnsiTheme="minorHAnsi"/>
                <w:sz w:val="16"/>
                <w:szCs w:val="16"/>
                <w:lang w:val="en-GB"/>
              </w:rPr>
              <w:t xml:space="preserve">elp teachers with their work </w:t>
            </w:r>
            <w:r w:rsidR="00DD4431" w:rsidRPr="00EE27A7">
              <w:rPr>
                <w:rFonts w:asciiTheme="minorHAnsi" w:hAnsiTheme="minorHAnsi"/>
                <w:sz w:val="16"/>
                <w:szCs w:val="16"/>
                <w:lang w:val="en-GB"/>
              </w:rPr>
              <w:t>(</w:t>
            </w:r>
            <w:proofErr w:type="spellStart"/>
            <w:r w:rsidRPr="00EE27A7">
              <w:rPr>
                <w:rFonts w:asciiTheme="minorHAnsi" w:hAnsiTheme="minorHAnsi"/>
                <w:sz w:val="16"/>
                <w:szCs w:val="16"/>
                <w:lang w:val="en-GB"/>
              </w:rPr>
              <w:t>Uemura</w:t>
            </w:r>
            <w:proofErr w:type="spellEnd"/>
            <w:r w:rsidRPr="00EE27A7">
              <w:rPr>
                <w:rFonts w:asciiTheme="minorHAnsi" w:hAnsiTheme="minorHAnsi"/>
                <w:sz w:val="16"/>
                <w:szCs w:val="16"/>
                <w:lang w:val="en-GB"/>
              </w:rPr>
              <w:t>, 1999).</w:t>
            </w:r>
          </w:p>
        </w:tc>
        <w:tc>
          <w:tcPr>
            <w:tcW w:w="2664" w:type="dxa"/>
            <w:tcBorders>
              <w:left w:val="single" w:sz="4" w:space="0" w:color="67597A" w:themeColor="accent2"/>
              <w:right w:val="single" w:sz="4" w:space="0" w:color="67597A" w:themeColor="accent2"/>
            </w:tcBorders>
          </w:tcPr>
          <w:p w14:paraId="0A9987A3" w14:textId="42CC5906" w:rsidR="00662D58" w:rsidRPr="00EE27A7" w:rsidRDefault="00C059B4"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 xml:space="preserve">Resistance amongst teachers, families and communities not willing to get involved, </w:t>
            </w:r>
            <w:r w:rsidR="006650A3" w:rsidRPr="00EE27A7">
              <w:rPr>
                <w:rFonts w:asciiTheme="minorHAnsi" w:hAnsiTheme="minorHAnsi"/>
                <w:sz w:val="16"/>
                <w:szCs w:val="16"/>
              </w:rPr>
              <w:t xml:space="preserve">and </w:t>
            </w:r>
            <w:r w:rsidRPr="00EE27A7">
              <w:rPr>
                <w:rFonts w:asciiTheme="minorHAnsi" w:hAnsiTheme="minorHAnsi"/>
                <w:sz w:val="16"/>
                <w:szCs w:val="16"/>
              </w:rPr>
              <w:t>power imbalances (</w:t>
            </w:r>
            <w:proofErr w:type="spellStart"/>
            <w:r w:rsidRPr="00EE27A7">
              <w:rPr>
                <w:rFonts w:asciiTheme="minorHAnsi" w:hAnsiTheme="minorHAnsi"/>
                <w:sz w:val="16"/>
                <w:szCs w:val="16"/>
              </w:rPr>
              <w:t>Uemura</w:t>
            </w:r>
            <w:proofErr w:type="spellEnd"/>
            <w:r w:rsidRPr="00EE27A7">
              <w:rPr>
                <w:rFonts w:asciiTheme="minorHAnsi" w:hAnsiTheme="minorHAnsi"/>
                <w:sz w:val="16"/>
                <w:szCs w:val="16"/>
              </w:rPr>
              <w:t>, 1999).</w:t>
            </w:r>
          </w:p>
        </w:tc>
        <w:tc>
          <w:tcPr>
            <w:tcW w:w="993" w:type="dxa"/>
            <w:tcBorders>
              <w:left w:val="single" w:sz="4" w:space="0" w:color="67597A" w:themeColor="accent2"/>
            </w:tcBorders>
          </w:tcPr>
          <w:p w14:paraId="3EF52CF7" w14:textId="67A33AE8" w:rsidR="00662D58" w:rsidRPr="00EE27A7" w:rsidRDefault="006650A3"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Medium – school focused rather than community focussed.</w:t>
            </w:r>
          </w:p>
        </w:tc>
      </w:tr>
      <w:tr w:rsidR="00A00EC6" w:rsidRPr="00EE27A7" w14:paraId="1C3372A3" w14:textId="77777777" w:rsidTr="00A00E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6" w:type="dxa"/>
          </w:tcPr>
          <w:p w14:paraId="2F59938A" w14:textId="305152FD" w:rsidR="00662D58" w:rsidRPr="00CA3297" w:rsidRDefault="00B810F0" w:rsidP="0098410F">
            <w:pPr>
              <w:spacing w:before="120" w:after="120"/>
              <w:rPr>
                <w:rFonts w:asciiTheme="minorHAnsi" w:eastAsia="Times New Roman" w:hAnsiTheme="minorHAnsi" w:cs="Arial"/>
                <w:b/>
                <w:sz w:val="24"/>
              </w:rPr>
            </w:pPr>
            <w:r w:rsidRPr="00CA3297">
              <w:rPr>
                <w:rFonts w:asciiTheme="minorHAnsi" w:eastAsia="Times New Roman" w:hAnsiTheme="minorHAnsi" w:cs="Arial"/>
                <w:b/>
                <w:sz w:val="24"/>
              </w:rPr>
              <w:lastRenderedPageBreak/>
              <w:t>Whānau Ora –</w:t>
            </w:r>
            <w:r w:rsidR="00662D58" w:rsidRPr="00CA3297">
              <w:rPr>
                <w:rFonts w:asciiTheme="minorHAnsi" w:eastAsia="Times New Roman" w:hAnsiTheme="minorHAnsi" w:cs="Arial"/>
                <w:b/>
                <w:sz w:val="24"/>
              </w:rPr>
              <w:t xml:space="preserve">Māori </w:t>
            </w:r>
          </w:p>
        </w:tc>
        <w:tc>
          <w:tcPr>
            <w:tcW w:w="4981" w:type="dxa"/>
            <w:tcBorders>
              <w:right w:val="single" w:sz="4" w:space="0" w:color="67597A" w:themeColor="accent2"/>
            </w:tcBorders>
          </w:tcPr>
          <w:p w14:paraId="5AC52225" w14:textId="77777777" w:rsidR="00782A61" w:rsidRPr="00EE27A7" w:rsidRDefault="00243A54" w:rsidP="0098410F">
            <w:pPr>
              <w:widowControl w:val="0"/>
              <w:autoSpaceDE w:val="0"/>
              <w:autoSpaceDN w:val="0"/>
              <w:adjustRightInd w:val="0"/>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imes"/>
                <w:sz w:val="16"/>
                <w:szCs w:val="16"/>
              </w:rPr>
            </w:pPr>
            <w:r w:rsidRPr="00EE27A7">
              <w:rPr>
                <w:rFonts w:asciiTheme="minorHAnsi" w:hAnsiTheme="minorHAnsi" w:cs="Times"/>
                <w:sz w:val="16"/>
                <w:szCs w:val="16"/>
              </w:rPr>
              <w:t xml:space="preserve">Build connections and social networks between Māori whānau and </w:t>
            </w:r>
            <w:r w:rsidRPr="00EE27A7">
              <w:rPr>
                <w:rFonts w:asciiTheme="minorHAnsi" w:hAnsiTheme="minorHAnsi"/>
                <w:sz w:val="16"/>
                <w:szCs w:val="16"/>
              </w:rPr>
              <w:t xml:space="preserve">whānau, marae, hapu and iwi and </w:t>
            </w:r>
            <w:r w:rsidRPr="00EE27A7">
              <w:rPr>
                <w:rFonts w:asciiTheme="minorHAnsi" w:hAnsiTheme="minorHAnsi" w:cs="Times"/>
                <w:sz w:val="16"/>
                <w:szCs w:val="16"/>
              </w:rPr>
              <w:t xml:space="preserve">foster Māori cultural connections. </w:t>
            </w:r>
          </w:p>
          <w:p w14:paraId="2A2AD3E6" w14:textId="59E7F058" w:rsidR="00317464" w:rsidRPr="00EE27A7" w:rsidRDefault="00317464" w:rsidP="0098410F">
            <w:pPr>
              <w:widowControl w:val="0"/>
              <w:autoSpaceDE w:val="0"/>
              <w:autoSpaceDN w:val="0"/>
              <w:adjustRightInd w:val="0"/>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imes"/>
                <w:sz w:val="16"/>
                <w:szCs w:val="16"/>
              </w:rPr>
            </w:pPr>
            <w:r w:rsidRPr="00EE27A7">
              <w:rPr>
                <w:rFonts w:asciiTheme="minorHAnsi" w:hAnsiTheme="minorHAnsi" w:cs="Times"/>
                <w:sz w:val="16"/>
                <w:szCs w:val="16"/>
              </w:rPr>
              <w:t>Strong community and social ties are important for developing children’s cultural identity and sense of belonging (Biddulph, Biddulph &amp; Biddulph, 2003</w:t>
            </w:r>
            <w:r w:rsidR="00243A54" w:rsidRPr="00EE27A7">
              <w:rPr>
                <w:rFonts w:asciiTheme="minorHAnsi" w:hAnsiTheme="minorHAnsi" w:cs="Times"/>
                <w:sz w:val="16"/>
                <w:szCs w:val="16"/>
              </w:rPr>
              <w:t>; Families Commission, 2010).</w:t>
            </w:r>
            <w:r w:rsidRPr="00EE27A7">
              <w:rPr>
                <w:rFonts w:asciiTheme="minorHAnsi" w:hAnsiTheme="minorHAnsi" w:cs="Times"/>
                <w:sz w:val="16"/>
                <w:szCs w:val="16"/>
              </w:rPr>
              <w:t xml:space="preserve"> </w:t>
            </w:r>
          </w:p>
          <w:p w14:paraId="3C55250C" w14:textId="77777777" w:rsidR="00CD7074" w:rsidRPr="00EE27A7" w:rsidRDefault="00FE0088" w:rsidP="0098410F">
            <w:pPr>
              <w:widowControl w:val="0"/>
              <w:autoSpaceDE w:val="0"/>
              <w:autoSpaceDN w:val="0"/>
              <w:adjustRightInd w:val="0"/>
              <w:spacing w:before="120" w:after="120" w:line="36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imes"/>
                <w:color w:val="000000"/>
              </w:rPr>
            </w:pPr>
            <w:r w:rsidRPr="00EE27A7">
              <w:rPr>
                <w:rFonts w:asciiTheme="minorHAnsi" w:hAnsiTheme="minorHAnsi"/>
                <w:color w:val="000000"/>
                <w:sz w:val="16"/>
                <w:szCs w:val="16"/>
              </w:rPr>
              <w:t xml:space="preserve">Example - </w:t>
            </w:r>
            <w:proofErr w:type="spellStart"/>
            <w:r w:rsidR="00585419" w:rsidRPr="00EE27A7">
              <w:rPr>
                <w:rFonts w:asciiTheme="minorHAnsi" w:hAnsiTheme="minorHAnsi"/>
                <w:color w:val="000000"/>
                <w:sz w:val="16"/>
                <w:szCs w:val="16"/>
              </w:rPr>
              <w:t>Muaūpoko</w:t>
            </w:r>
            <w:proofErr w:type="spellEnd"/>
            <w:r w:rsidR="00585419" w:rsidRPr="00EE27A7">
              <w:rPr>
                <w:rFonts w:asciiTheme="minorHAnsi" w:hAnsiTheme="minorHAnsi"/>
                <w:color w:val="000000"/>
                <w:sz w:val="16"/>
                <w:szCs w:val="16"/>
              </w:rPr>
              <w:t xml:space="preserve"> Iwi </w:t>
            </w:r>
            <w:r w:rsidR="00CD7074" w:rsidRPr="00EE27A7">
              <w:rPr>
                <w:rFonts w:asciiTheme="minorHAnsi" w:hAnsiTheme="minorHAnsi"/>
                <w:color w:val="000000"/>
                <w:sz w:val="16"/>
                <w:szCs w:val="16"/>
              </w:rPr>
              <w:t>Education, Connection and Identity Plan</w:t>
            </w:r>
            <w:r w:rsidR="00CD7074" w:rsidRPr="00EE27A7">
              <w:rPr>
                <w:rFonts w:asciiTheme="minorHAnsi" w:hAnsiTheme="minorHAnsi"/>
                <w:color w:val="000000"/>
                <w:sz w:val="32"/>
                <w:szCs w:val="32"/>
              </w:rPr>
              <w:t xml:space="preserve"> </w:t>
            </w:r>
          </w:p>
          <w:p w14:paraId="41EDF0AC" w14:textId="698F222A" w:rsidR="001B3114" w:rsidRPr="00EE27A7" w:rsidRDefault="00443699" w:rsidP="0098410F">
            <w:pPr>
              <w:widowControl w:val="0"/>
              <w:autoSpaceDE w:val="0"/>
              <w:autoSpaceDN w:val="0"/>
              <w:adjustRightInd w:val="0"/>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imes"/>
                <w:sz w:val="16"/>
                <w:szCs w:val="16"/>
              </w:rPr>
            </w:pPr>
            <w:r w:rsidRPr="00EE27A7">
              <w:rPr>
                <w:rFonts w:asciiTheme="minorHAnsi" w:hAnsiTheme="minorHAnsi" w:cs="Times"/>
                <w:sz w:val="16"/>
                <w:szCs w:val="16"/>
              </w:rPr>
              <w:t xml:space="preserve">Example - </w:t>
            </w:r>
            <w:r w:rsidR="001B3114" w:rsidRPr="00EE27A7">
              <w:rPr>
                <w:rFonts w:asciiTheme="minorHAnsi" w:hAnsiTheme="minorHAnsi" w:cs="Times"/>
                <w:sz w:val="16"/>
                <w:szCs w:val="16"/>
              </w:rPr>
              <w:t xml:space="preserve">Otara 274 and MPHS are great examples of ICT that is working effectively to engage </w:t>
            </w:r>
            <w:r w:rsidRPr="00EE27A7">
              <w:rPr>
                <w:rFonts w:asciiTheme="minorHAnsi" w:hAnsiTheme="minorHAnsi" w:cs="Times"/>
                <w:sz w:val="16"/>
                <w:szCs w:val="16"/>
              </w:rPr>
              <w:t>Māori</w:t>
            </w:r>
            <w:r w:rsidR="001B3114" w:rsidRPr="00EE27A7">
              <w:rPr>
                <w:rFonts w:asciiTheme="minorHAnsi" w:hAnsiTheme="minorHAnsi" w:cs="Times"/>
                <w:sz w:val="16"/>
                <w:szCs w:val="16"/>
              </w:rPr>
              <w:t xml:space="preserve"> students</w:t>
            </w:r>
            <w:r w:rsidR="00285AD8" w:rsidRPr="00EE27A7">
              <w:rPr>
                <w:rFonts w:asciiTheme="minorHAnsi" w:hAnsiTheme="minorHAnsi" w:cs="Times"/>
                <w:sz w:val="16"/>
                <w:szCs w:val="16"/>
              </w:rPr>
              <w:t xml:space="preserve"> (see below)</w:t>
            </w:r>
            <w:r w:rsidR="001B3114" w:rsidRPr="00EE27A7">
              <w:rPr>
                <w:rFonts w:asciiTheme="minorHAnsi" w:hAnsiTheme="minorHAnsi" w:cs="Times"/>
                <w:sz w:val="16"/>
                <w:szCs w:val="16"/>
              </w:rPr>
              <w:t>.</w:t>
            </w:r>
          </w:p>
          <w:p w14:paraId="6235E8E8" w14:textId="08B5AA5B" w:rsidR="00317464" w:rsidRPr="00EE27A7" w:rsidRDefault="00317464" w:rsidP="0098410F">
            <w:pPr>
              <w:widowControl w:val="0"/>
              <w:autoSpaceDE w:val="0"/>
              <w:autoSpaceDN w:val="0"/>
              <w:adjustRightInd w:val="0"/>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imes"/>
                <w:sz w:val="16"/>
                <w:szCs w:val="16"/>
              </w:rPr>
            </w:pPr>
          </w:p>
          <w:p w14:paraId="1A7DD1E7" w14:textId="77777777" w:rsidR="00662D58" w:rsidRPr="00EE27A7" w:rsidRDefault="00662D58"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p>
        </w:tc>
        <w:tc>
          <w:tcPr>
            <w:tcW w:w="1286" w:type="dxa"/>
            <w:tcBorders>
              <w:left w:val="single" w:sz="4" w:space="0" w:color="67597A" w:themeColor="accent2"/>
              <w:right w:val="single" w:sz="4" w:space="0" w:color="67597A" w:themeColor="accent2"/>
            </w:tcBorders>
          </w:tcPr>
          <w:p w14:paraId="20A0C82F" w14:textId="77777777" w:rsidR="00243A54" w:rsidRPr="00EE27A7" w:rsidRDefault="00243A54"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 xml:space="preserve">Long-term. </w:t>
            </w:r>
          </w:p>
          <w:p w14:paraId="532C7F5A" w14:textId="77777777" w:rsidR="00243A54" w:rsidRPr="00EE27A7" w:rsidRDefault="00243A54"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Intensity ebbs and flows with activity.</w:t>
            </w:r>
          </w:p>
          <w:p w14:paraId="6D1E7616" w14:textId="77777777" w:rsidR="00243A54" w:rsidRPr="00EE27A7" w:rsidRDefault="00243A54"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p>
          <w:p w14:paraId="67EA4A4E" w14:textId="1BC1825C" w:rsidR="00662D58" w:rsidRPr="00EE27A7" w:rsidRDefault="00243A54"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Connections to whānau, marae, hapu and iwi. Resources to support local groups.</w:t>
            </w:r>
          </w:p>
        </w:tc>
        <w:tc>
          <w:tcPr>
            <w:tcW w:w="2964" w:type="dxa"/>
            <w:tcBorders>
              <w:left w:val="single" w:sz="4" w:space="0" w:color="67597A" w:themeColor="accent2"/>
              <w:right w:val="single" w:sz="4" w:space="0" w:color="67597A" w:themeColor="accent2"/>
            </w:tcBorders>
          </w:tcPr>
          <w:p w14:paraId="10BEAF75" w14:textId="77777777" w:rsidR="00662D58" w:rsidRPr="00EE27A7" w:rsidRDefault="00A514FC"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imes"/>
                <w:sz w:val="16"/>
                <w:szCs w:val="16"/>
              </w:rPr>
            </w:pPr>
            <w:r w:rsidRPr="00EE27A7">
              <w:rPr>
                <w:rFonts w:asciiTheme="minorHAnsi" w:hAnsiTheme="minorHAnsi" w:cs="Times"/>
                <w:sz w:val="16"/>
                <w:szCs w:val="16"/>
              </w:rPr>
              <w:t>Social networks provide important opportunities for children’s learning –developing a sense of cultural identity and belonging</w:t>
            </w:r>
            <w:r w:rsidR="00ED754E" w:rsidRPr="00EE27A7">
              <w:rPr>
                <w:rFonts w:asciiTheme="minorHAnsi" w:hAnsiTheme="minorHAnsi" w:cs="Times"/>
                <w:sz w:val="16"/>
                <w:szCs w:val="16"/>
              </w:rPr>
              <w:t>,</w:t>
            </w:r>
            <w:r w:rsidRPr="00EE27A7">
              <w:rPr>
                <w:rFonts w:asciiTheme="minorHAnsi" w:hAnsiTheme="minorHAnsi" w:cs="Times"/>
                <w:sz w:val="16"/>
                <w:szCs w:val="16"/>
              </w:rPr>
              <w:t xml:space="preserve"> </w:t>
            </w:r>
            <w:r w:rsidR="00243A54" w:rsidRPr="00EE27A7">
              <w:rPr>
                <w:rFonts w:asciiTheme="minorHAnsi" w:hAnsiTheme="minorHAnsi" w:cs="Times"/>
                <w:sz w:val="16"/>
                <w:szCs w:val="16"/>
              </w:rPr>
              <w:t>feelings of wellbeing. W</w:t>
            </w:r>
            <w:r w:rsidRPr="00EE27A7">
              <w:rPr>
                <w:rFonts w:asciiTheme="minorHAnsi" w:hAnsiTheme="minorHAnsi" w:cs="Times"/>
                <w:sz w:val="16"/>
                <w:szCs w:val="16"/>
              </w:rPr>
              <w:t>hen schools, families, and community groups work together to support learning, children tend to do better in school, stay in school longer, and like school more (Biddulph, Biddulph &amp; Biddulph, 2003; Families Commission, 2010).</w:t>
            </w:r>
          </w:p>
          <w:p w14:paraId="7127B5DA" w14:textId="77777777" w:rsidR="00F77B5A" w:rsidRPr="00EE27A7" w:rsidRDefault="00F77B5A" w:rsidP="0098410F">
            <w:pPr>
              <w:widowControl w:val="0"/>
              <w:autoSpaceDE w:val="0"/>
              <w:autoSpaceDN w:val="0"/>
              <w:adjustRightInd w:val="0"/>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imes"/>
                <w:color w:val="000000"/>
                <w:sz w:val="16"/>
                <w:szCs w:val="16"/>
                <w:lang w:eastAsia="en-US"/>
              </w:rPr>
            </w:pPr>
            <w:r w:rsidRPr="00EE27A7">
              <w:rPr>
                <w:rFonts w:asciiTheme="minorHAnsi" w:hAnsiTheme="minorHAnsi" w:cs="Times"/>
                <w:bCs/>
                <w:color w:val="2B2828"/>
                <w:sz w:val="16"/>
                <w:szCs w:val="16"/>
                <w:lang w:eastAsia="en-US"/>
              </w:rPr>
              <w:t xml:space="preserve">Key elements for success for Māori and Pacific education projects are: </w:t>
            </w:r>
          </w:p>
          <w:p w14:paraId="1B785A6B" w14:textId="77777777" w:rsidR="00F77B5A" w:rsidRPr="00EE27A7" w:rsidRDefault="00F77B5A" w:rsidP="0098410F">
            <w:pPr>
              <w:pStyle w:val="ListParagraph"/>
              <w:widowControl w:val="0"/>
              <w:numPr>
                <w:ilvl w:val="0"/>
                <w:numId w:val="29"/>
              </w:numPr>
              <w:autoSpaceDE w:val="0"/>
              <w:autoSpaceDN w:val="0"/>
              <w:adjustRightInd w:val="0"/>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imes"/>
                <w:color w:val="000000"/>
                <w:sz w:val="16"/>
                <w:szCs w:val="16"/>
                <w:lang w:eastAsia="en-US"/>
              </w:rPr>
            </w:pPr>
            <w:r w:rsidRPr="00EE27A7">
              <w:rPr>
                <w:rFonts w:asciiTheme="minorHAnsi" w:hAnsiTheme="minorHAnsi" w:cs="Times"/>
                <w:color w:val="1B1718"/>
                <w:sz w:val="16"/>
                <w:szCs w:val="16"/>
                <w:lang w:eastAsia="en-US"/>
              </w:rPr>
              <w:t xml:space="preserve">being community-driven with project sovereignty </w:t>
            </w:r>
          </w:p>
          <w:p w14:paraId="733175D6" w14:textId="77777777" w:rsidR="00F77B5A" w:rsidRPr="00EE27A7" w:rsidRDefault="00F77B5A" w:rsidP="0098410F">
            <w:pPr>
              <w:pStyle w:val="ListParagraph"/>
              <w:widowControl w:val="0"/>
              <w:numPr>
                <w:ilvl w:val="0"/>
                <w:numId w:val="29"/>
              </w:numPr>
              <w:autoSpaceDE w:val="0"/>
              <w:autoSpaceDN w:val="0"/>
              <w:adjustRightInd w:val="0"/>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imes"/>
                <w:color w:val="000000"/>
                <w:sz w:val="16"/>
                <w:szCs w:val="16"/>
                <w:lang w:eastAsia="en-US"/>
              </w:rPr>
            </w:pPr>
            <w:r w:rsidRPr="00EE27A7">
              <w:rPr>
                <w:rFonts w:asciiTheme="minorHAnsi" w:hAnsiTheme="minorHAnsi" w:cs="Times"/>
                <w:color w:val="1B1718"/>
                <w:sz w:val="16"/>
                <w:szCs w:val="16"/>
                <w:lang w:eastAsia="en-US"/>
              </w:rPr>
              <w:t xml:space="preserve">having a way of working that reinforces young people’s cultural legitimacy and identity </w:t>
            </w:r>
          </w:p>
          <w:p w14:paraId="223185CD" w14:textId="42DF09D9" w:rsidR="00F77B5A" w:rsidRPr="00EE27A7" w:rsidRDefault="00F77B5A" w:rsidP="0098410F">
            <w:pPr>
              <w:pStyle w:val="ListParagraph"/>
              <w:widowControl w:val="0"/>
              <w:numPr>
                <w:ilvl w:val="0"/>
                <w:numId w:val="29"/>
              </w:numPr>
              <w:autoSpaceDE w:val="0"/>
              <w:autoSpaceDN w:val="0"/>
              <w:adjustRightInd w:val="0"/>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imes"/>
                <w:color w:val="000000"/>
                <w:sz w:val="16"/>
                <w:szCs w:val="16"/>
                <w:lang w:eastAsia="en-US"/>
              </w:rPr>
            </w:pPr>
            <w:r w:rsidRPr="00EE27A7">
              <w:rPr>
                <w:rFonts w:asciiTheme="minorHAnsi" w:hAnsiTheme="minorHAnsi" w:cs="Times"/>
                <w:color w:val="1B1718"/>
                <w:sz w:val="16"/>
                <w:szCs w:val="16"/>
                <w:lang w:eastAsia="en-US"/>
              </w:rPr>
              <w:t xml:space="preserve">using a relational approach that builds </w:t>
            </w:r>
            <w:r w:rsidRPr="00EE27A7">
              <w:rPr>
                <w:rFonts w:asciiTheme="minorHAnsi" w:hAnsiTheme="minorHAnsi" w:cs="Times"/>
                <w:color w:val="1B1718"/>
                <w:sz w:val="16"/>
                <w:szCs w:val="16"/>
              </w:rPr>
              <w:t>whānau</w:t>
            </w:r>
            <w:r w:rsidRPr="00EE27A7">
              <w:rPr>
                <w:rFonts w:asciiTheme="minorHAnsi" w:hAnsiTheme="minorHAnsi" w:cs="Times"/>
                <w:color w:val="1B1718"/>
                <w:sz w:val="16"/>
                <w:szCs w:val="16"/>
                <w:lang w:eastAsia="en-US"/>
              </w:rPr>
              <w:t xml:space="preserve"> resilienc</w:t>
            </w:r>
            <w:r w:rsidRPr="00EE27A7">
              <w:rPr>
                <w:rFonts w:asciiTheme="minorHAnsi" w:hAnsiTheme="minorHAnsi" w:cs="Times"/>
                <w:color w:val="1B1718"/>
                <w:sz w:val="16"/>
                <w:szCs w:val="16"/>
              </w:rPr>
              <w:t>e, safety, knowledge and skills (</w:t>
            </w:r>
            <w:proofErr w:type="spellStart"/>
            <w:r w:rsidRPr="00EE27A7">
              <w:rPr>
                <w:rFonts w:asciiTheme="minorHAnsi" w:hAnsiTheme="minorHAnsi" w:cs="Times"/>
                <w:color w:val="1B1718"/>
                <w:sz w:val="16"/>
                <w:szCs w:val="16"/>
              </w:rPr>
              <w:t>Kinnect</w:t>
            </w:r>
            <w:proofErr w:type="spellEnd"/>
            <w:r w:rsidRPr="00EE27A7">
              <w:rPr>
                <w:rFonts w:asciiTheme="minorHAnsi" w:hAnsiTheme="minorHAnsi" w:cs="Times"/>
                <w:color w:val="1B1718"/>
                <w:sz w:val="16"/>
                <w:szCs w:val="16"/>
              </w:rPr>
              <w:t xml:space="preserve"> Group &amp; Foundation North, 2016).</w:t>
            </w:r>
          </w:p>
        </w:tc>
        <w:tc>
          <w:tcPr>
            <w:tcW w:w="2664" w:type="dxa"/>
            <w:tcBorders>
              <w:left w:val="single" w:sz="4" w:space="0" w:color="67597A" w:themeColor="accent2"/>
              <w:right w:val="single" w:sz="4" w:space="0" w:color="67597A" w:themeColor="accent2"/>
            </w:tcBorders>
          </w:tcPr>
          <w:p w14:paraId="60E6DFCA" w14:textId="77777777" w:rsidR="00662D58" w:rsidRPr="00EE27A7" w:rsidRDefault="00662D58"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p>
        </w:tc>
        <w:tc>
          <w:tcPr>
            <w:tcW w:w="993" w:type="dxa"/>
            <w:tcBorders>
              <w:left w:val="single" w:sz="4" w:space="0" w:color="67597A" w:themeColor="accent2"/>
            </w:tcBorders>
          </w:tcPr>
          <w:p w14:paraId="14242BD1" w14:textId="4E38F6B9" w:rsidR="00662D58" w:rsidRPr="00EE27A7" w:rsidRDefault="005E0695"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High</w:t>
            </w:r>
          </w:p>
        </w:tc>
      </w:tr>
      <w:tr w:rsidR="006702DF" w:rsidRPr="00EE27A7" w14:paraId="206B1C28" w14:textId="77777777" w:rsidTr="00C509E7">
        <w:trPr>
          <w:cantSplit/>
        </w:trPr>
        <w:tc>
          <w:tcPr>
            <w:cnfStyle w:val="001000000000" w:firstRow="0" w:lastRow="0" w:firstColumn="1" w:lastColumn="0" w:oddVBand="0" w:evenVBand="0" w:oddHBand="0" w:evenHBand="0" w:firstRowFirstColumn="0" w:firstRowLastColumn="0" w:lastRowFirstColumn="0" w:lastRowLastColumn="0"/>
            <w:tcW w:w="1136" w:type="dxa"/>
          </w:tcPr>
          <w:p w14:paraId="6D49D46E" w14:textId="348154EF" w:rsidR="00662D58" w:rsidRPr="00CA3297" w:rsidRDefault="00695DB2" w:rsidP="0098410F">
            <w:pPr>
              <w:spacing w:before="120" w:after="120"/>
              <w:rPr>
                <w:rFonts w:asciiTheme="minorHAnsi" w:eastAsia="Times New Roman" w:hAnsiTheme="minorHAnsi" w:cs="Arial"/>
                <w:b/>
                <w:sz w:val="24"/>
              </w:rPr>
            </w:pPr>
            <w:r w:rsidRPr="00CA3297">
              <w:rPr>
                <w:rFonts w:asciiTheme="minorHAnsi" w:eastAsia="Times New Roman" w:hAnsiTheme="minorHAnsi" w:cs="Arial"/>
                <w:b/>
                <w:sz w:val="24"/>
              </w:rPr>
              <w:lastRenderedPageBreak/>
              <w:t>Fostering s</w:t>
            </w:r>
            <w:r w:rsidR="00EB5935" w:rsidRPr="00CA3297">
              <w:rPr>
                <w:rFonts w:asciiTheme="minorHAnsi" w:eastAsia="Times New Roman" w:hAnsiTheme="minorHAnsi" w:cs="Arial"/>
                <w:b/>
                <w:sz w:val="24"/>
              </w:rPr>
              <w:t xml:space="preserve">ocial connections </w:t>
            </w:r>
            <w:r w:rsidRPr="00CA3297">
              <w:rPr>
                <w:rFonts w:asciiTheme="minorHAnsi" w:eastAsia="Times New Roman" w:hAnsiTheme="minorHAnsi" w:cs="Arial"/>
                <w:b/>
                <w:sz w:val="24"/>
              </w:rPr>
              <w:t xml:space="preserve">for </w:t>
            </w:r>
            <w:r w:rsidR="00604161" w:rsidRPr="00CA3297">
              <w:rPr>
                <w:rFonts w:asciiTheme="minorHAnsi" w:eastAsia="Times New Roman" w:hAnsiTheme="minorHAnsi" w:cs="Arial"/>
                <w:b/>
                <w:sz w:val="24"/>
              </w:rPr>
              <w:t xml:space="preserve">Pasifika </w:t>
            </w:r>
          </w:p>
        </w:tc>
        <w:tc>
          <w:tcPr>
            <w:tcW w:w="4981" w:type="dxa"/>
            <w:tcBorders>
              <w:right w:val="single" w:sz="4" w:space="0" w:color="67597A" w:themeColor="accent2"/>
            </w:tcBorders>
          </w:tcPr>
          <w:p w14:paraId="0395F33B" w14:textId="228C3320" w:rsidR="00EB5935" w:rsidRPr="00EE27A7" w:rsidRDefault="00EB5935" w:rsidP="0098410F">
            <w:pPr>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imes"/>
                <w:sz w:val="16"/>
                <w:szCs w:val="16"/>
              </w:rPr>
            </w:pPr>
            <w:r w:rsidRPr="00EE27A7">
              <w:rPr>
                <w:rFonts w:asciiTheme="minorHAnsi" w:hAnsiTheme="minorHAnsi" w:cs="Times"/>
                <w:sz w:val="16"/>
                <w:szCs w:val="16"/>
              </w:rPr>
              <w:t xml:space="preserve">Build connections between Pasifika families and wider Pasifika social groups and networks. </w:t>
            </w:r>
          </w:p>
          <w:p w14:paraId="473A7F1A" w14:textId="08864CC6" w:rsidR="00317464" w:rsidRPr="00EE27A7" w:rsidRDefault="00EB5935" w:rsidP="0098410F">
            <w:pPr>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imes"/>
                <w:sz w:val="16"/>
                <w:szCs w:val="16"/>
              </w:rPr>
            </w:pPr>
            <w:r w:rsidRPr="00EE27A7">
              <w:rPr>
                <w:rFonts w:asciiTheme="minorHAnsi" w:hAnsiTheme="minorHAnsi" w:cs="Times"/>
                <w:sz w:val="16"/>
                <w:szCs w:val="16"/>
              </w:rPr>
              <w:t xml:space="preserve">Connection to </w:t>
            </w:r>
            <w:r w:rsidR="00317464" w:rsidRPr="00EE27A7">
              <w:rPr>
                <w:rFonts w:asciiTheme="minorHAnsi" w:hAnsiTheme="minorHAnsi" w:cs="Times"/>
                <w:sz w:val="16"/>
                <w:szCs w:val="16"/>
              </w:rPr>
              <w:t>Pasifika</w:t>
            </w:r>
            <w:r w:rsidR="00A514FC" w:rsidRPr="00EE27A7">
              <w:rPr>
                <w:rFonts w:asciiTheme="minorHAnsi" w:hAnsiTheme="minorHAnsi" w:cs="Times"/>
                <w:sz w:val="16"/>
                <w:szCs w:val="16"/>
              </w:rPr>
              <w:t xml:space="preserve"> </w:t>
            </w:r>
            <w:r w:rsidRPr="00EE27A7">
              <w:rPr>
                <w:rFonts w:asciiTheme="minorHAnsi" w:hAnsiTheme="minorHAnsi" w:cs="Times"/>
                <w:sz w:val="16"/>
                <w:szCs w:val="16"/>
              </w:rPr>
              <w:t xml:space="preserve">social networks, including </w:t>
            </w:r>
            <w:r w:rsidR="00A514FC" w:rsidRPr="00EE27A7">
              <w:rPr>
                <w:rFonts w:asciiTheme="minorHAnsi" w:hAnsiTheme="minorHAnsi" w:cs="Times"/>
                <w:sz w:val="16"/>
                <w:szCs w:val="16"/>
              </w:rPr>
              <w:t>community</w:t>
            </w:r>
            <w:r w:rsidRPr="00EE27A7">
              <w:rPr>
                <w:rFonts w:asciiTheme="minorHAnsi" w:hAnsiTheme="minorHAnsi" w:cs="Times"/>
                <w:sz w:val="16"/>
                <w:szCs w:val="16"/>
              </w:rPr>
              <w:t>, cultural</w:t>
            </w:r>
            <w:r w:rsidR="00A514FC" w:rsidRPr="00EE27A7">
              <w:rPr>
                <w:rFonts w:asciiTheme="minorHAnsi" w:hAnsiTheme="minorHAnsi" w:cs="Times"/>
                <w:sz w:val="16"/>
                <w:szCs w:val="16"/>
              </w:rPr>
              <w:t xml:space="preserve"> and</w:t>
            </w:r>
            <w:r w:rsidR="00317464" w:rsidRPr="00EE27A7">
              <w:rPr>
                <w:rFonts w:asciiTheme="minorHAnsi" w:hAnsiTheme="minorHAnsi" w:cs="Times"/>
                <w:sz w:val="16"/>
                <w:szCs w:val="16"/>
              </w:rPr>
              <w:t xml:space="preserve"> church </w:t>
            </w:r>
            <w:r w:rsidRPr="00EE27A7">
              <w:rPr>
                <w:rFonts w:asciiTheme="minorHAnsi" w:hAnsiTheme="minorHAnsi" w:cs="Times"/>
                <w:sz w:val="16"/>
                <w:szCs w:val="16"/>
              </w:rPr>
              <w:t xml:space="preserve">groups, is a supportive factor for Pasifika </w:t>
            </w:r>
            <w:r w:rsidR="00A12137" w:rsidRPr="00EE27A7">
              <w:rPr>
                <w:rFonts w:asciiTheme="minorHAnsi" w:hAnsiTheme="minorHAnsi" w:cs="Times"/>
                <w:sz w:val="16"/>
                <w:szCs w:val="16"/>
              </w:rPr>
              <w:t>students’</w:t>
            </w:r>
            <w:r w:rsidRPr="00EE27A7">
              <w:rPr>
                <w:rFonts w:asciiTheme="minorHAnsi" w:hAnsiTheme="minorHAnsi" w:cs="Times"/>
                <w:sz w:val="16"/>
                <w:szCs w:val="16"/>
              </w:rPr>
              <w:t xml:space="preserve"> educational achievement, as it develops</w:t>
            </w:r>
            <w:r w:rsidR="00317464" w:rsidRPr="00EE27A7">
              <w:rPr>
                <w:rFonts w:asciiTheme="minorHAnsi" w:hAnsiTheme="minorHAnsi" w:cs="Times"/>
                <w:sz w:val="16"/>
                <w:szCs w:val="16"/>
              </w:rPr>
              <w:t xml:space="preserve"> children’s cultural identity and sense of belonging (Biddulph, Biddulph &amp; Biddulph, 2003</w:t>
            </w:r>
            <w:r w:rsidRPr="00EE27A7">
              <w:rPr>
                <w:rFonts w:asciiTheme="minorHAnsi" w:hAnsiTheme="minorHAnsi" w:cs="Times"/>
                <w:sz w:val="16"/>
                <w:szCs w:val="16"/>
              </w:rPr>
              <w:t>; Families Commission, 2010</w:t>
            </w:r>
            <w:r w:rsidR="00317464" w:rsidRPr="00EE27A7">
              <w:rPr>
                <w:rFonts w:asciiTheme="minorHAnsi" w:hAnsiTheme="minorHAnsi" w:cs="Times"/>
                <w:sz w:val="16"/>
                <w:szCs w:val="16"/>
              </w:rPr>
              <w:t xml:space="preserve">). </w:t>
            </w:r>
            <w:r w:rsidR="00695DB2" w:rsidRPr="00EE27A7">
              <w:rPr>
                <w:rFonts w:asciiTheme="minorHAnsi" w:hAnsiTheme="minorHAnsi" w:cs="Times"/>
                <w:sz w:val="16"/>
                <w:szCs w:val="16"/>
              </w:rPr>
              <w:t>This includes learning Pasifika language and English (</w:t>
            </w:r>
            <w:proofErr w:type="spellStart"/>
            <w:r w:rsidR="00695DB2" w:rsidRPr="00EE27A7">
              <w:rPr>
                <w:rFonts w:asciiTheme="minorHAnsi" w:hAnsiTheme="minorHAnsi" w:cs="Times"/>
                <w:sz w:val="16"/>
                <w:szCs w:val="16"/>
              </w:rPr>
              <w:t>Tuafuti</w:t>
            </w:r>
            <w:proofErr w:type="spellEnd"/>
            <w:r w:rsidR="00695DB2" w:rsidRPr="00EE27A7">
              <w:rPr>
                <w:rFonts w:asciiTheme="minorHAnsi" w:hAnsiTheme="minorHAnsi" w:cs="Times"/>
                <w:sz w:val="16"/>
                <w:szCs w:val="16"/>
              </w:rPr>
              <w:t xml:space="preserve"> et al, 2011)</w:t>
            </w:r>
            <w:r w:rsidR="001B3114" w:rsidRPr="00EE27A7">
              <w:rPr>
                <w:rFonts w:asciiTheme="minorHAnsi" w:hAnsiTheme="minorHAnsi" w:cs="Times"/>
                <w:sz w:val="16"/>
                <w:szCs w:val="16"/>
              </w:rPr>
              <w:t>.</w:t>
            </w:r>
          </w:p>
          <w:p w14:paraId="7F7B14AC" w14:textId="77777777" w:rsidR="001B3114" w:rsidRPr="00EE27A7" w:rsidRDefault="001B3114" w:rsidP="0098410F">
            <w:pPr>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imes"/>
                <w:sz w:val="16"/>
                <w:szCs w:val="16"/>
              </w:rPr>
            </w:pPr>
          </w:p>
          <w:p w14:paraId="1CF07DB4" w14:textId="331E9FFE" w:rsidR="001B3114" w:rsidRPr="00EE27A7" w:rsidRDefault="001B3114" w:rsidP="0098410F">
            <w:pPr>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imes"/>
                <w:sz w:val="16"/>
                <w:szCs w:val="16"/>
              </w:rPr>
            </w:pPr>
            <w:r w:rsidRPr="00EE27A7">
              <w:rPr>
                <w:rFonts w:asciiTheme="minorHAnsi" w:hAnsiTheme="minorHAnsi" w:cs="Times"/>
                <w:sz w:val="16"/>
                <w:szCs w:val="16"/>
              </w:rPr>
              <w:t>Otara 274 and MPHS are great examples of ICT that is working effectively to engage Pasifika students</w:t>
            </w:r>
            <w:r w:rsidR="00285AD8" w:rsidRPr="00EE27A7">
              <w:rPr>
                <w:rFonts w:asciiTheme="minorHAnsi" w:hAnsiTheme="minorHAnsi" w:cs="Times"/>
                <w:sz w:val="16"/>
                <w:szCs w:val="16"/>
              </w:rPr>
              <w:t xml:space="preserve"> (see below)</w:t>
            </w:r>
            <w:r w:rsidRPr="00EE27A7">
              <w:rPr>
                <w:rFonts w:asciiTheme="minorHAnsi" w:hAnsiTheme="minorHAnsi" w:cs="Times"/>
                <w:sz w:val="16"/>
                <w:szCs w:val="16"/>
              </w:rPr>
              <w:t>.</w:t>
            </w:r>
          </w:p>
          <w:p w14:paraId="7B5000C5" w14:textId="77777777" w:rsidR="00317464" w:rsidRPr="00EE27A7" w:rsidRDefault="00317464" w:rsidP="0098410F">
            <w:pPr>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imes"/>
                <w:sz w:val="16"/>
                <w:szCs w:val="16"/>
              </w:rPr>
            </w:pPr>
          </w:p>
          <w:p w14:paraId="44677706" w14:textId="77777777" w:rsidR="00662D58" w:rsidRPr="00EE27A7" w:rsidRDefault="00662D58" w:rsidP="0098410F">
            <w:pPr>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imes"/>
                <w:sz w:val="16"/>
                <w:szCs w:val="16"/>
              </w:rPr>
            </w:pPr>
          </w:p>
        </w:tc>
        <w:tc>
          <w:tcPr>
            <w:tcW w:w="1286" w:type="dxa"/>
            <w:tcBorders>
              <w:left w:val="single" w:sz="4" w:space="0" w:color="67597A" w:themeColor="accent2"/>
              <w:right w:val="single" w:sz="4" w:space="0" w:color="67597A" w:themeColor="accent2"/>
            </w:tcBorders>
          </w:tcPr>
          <w:p w14:paraId="57CA3440" w14:textId="77777777" w:rsidR="00A12137" w:rsidRPr="00EE27A7" w:rsidRDefault="00A12137"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 xml:space="preserve">Long-term. </w:t>
            </w:r>
          </w:p>
          <w:p w14:paraId="034363B4" w14:textId="77777777" w:rsidR="00A12137" w:rsidRPr="00EE27A7" w:rsidRDefault="00A12137"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Intensity ebbs and flows with activity.</w:t>
            </w:r>
          </w:p>
          <w:p w14:paraId="4B54ABCF" w14:textId="77777777" w:rsidR="00662D58" w:rsidRPr="00EE27A7" w:rsidRDefault="00662D58"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p w14:paraId="504DECC8" w14:textId="400B3F94" w:rsidR="00A12137" w:rsidRPr="00EE27A7" w:rsidRDefault="00A12137"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 xml:space="preserve">Connections to Pasifika community groups and leaders. Resources to support local groups. </w:t>
            </w:r>
          </w:p>
        </w:tc>
        <w:tc>
          <w:tcPr>
            <w:tcW w:w="2964" w:type="dxa"/>
            <w:tcBorders>
              <w:left w:val="single" w:sz="4" w:space="0" w:color="67597A" w:themeColor="accent2"/>
              <w:right w:val="single" w:sz="4" w:space="0" w:color="67597A" w:themeColor="accent2"/>
            </w:tcBorders>
          </w:tcPr>
          <w:p w14:paraId="62B7F035" w14:textId="6B702589" w:rsidR="00F77B5A" w:rsidRPr="00EE27A7" w:rsidRDefault="00243A54" w:rsidP="0098410F">
            <w:pPr>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imes"/>
                <w:sz w:val="16"/>
                <w:szCs w:val="16"/>
              </w:rPr>
            </w:pPr>
            <w:r w:rsidRPr="00EE27A7">
              <w:rPr>
                <w:rFonts w:asciiTheme="minorHAnsi" w:hAnsiTheme="minorHAnsi" w:cs="Times"/>
                <w:sz w:val="16"/>
                <w:szCs w:val="16"/>
              </w:rPr>
              <w:t xml:space="preserve">Social networks provide important opportunities for children’s learning –developing a sense of cultural identity and belonging, feelings of wellbeing. When schools, families, and community groups work together to support learning, children tend to do better in school, stay in school longer, and like school more (Biddulph, Biddulph &amp; Biddulph, 2003; </w:t>
            </w:r>
            <w:r w:rsidR="00F77B5A" w:rsidRPr="00EE27A7">
              <w:rPr>
                <w:rFonts w:asciiTheme="minorHAnsi" w:hAnsiTheme="minorHAnsi" w:cs="Times"/>
                <w:sz w:val="16"/>
                <w:szCs w:val="16"/>
              </w:rPr>
              <w:t>Families Commission, 2010).</w:t>
            </w:r>
          </w:p>
          <w:p w14:paraId="17E5D8AE" w14:textId="458707D5" w:rsidR="00F77B5A" w:rsidRPr="00EE27A7" w:rsidRDefault="00F77B5A" w:rsidP="0098410F">
            <w:pPr>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imes"/>
                <w:color w:val="000000"/>
                <w:sz w:val="16"/>
                <w:szCs w:val="16"/>
                <w:lang w:eastAsia="en-US"/>
              </w:rPr>
            </w:pPr>
            <w:r w:rsidRPr="00EE27A7">
              <w:rPr>
                <w:rFonts w:asciiTheme="minorHAnsi" w:hAnsiTheme="minorHAnsi" w:cs="Times"/>
                <w:bCs/>
                <w:color w:val="2B2828"/>
                <w:sz w:val="16"/>
                <w:szCs w:val="16"/>
                <w:lang w:eastAsia="en-US"/>
              </w:rPr>
              <w:t xml:space="preserve">Key elements for success for Māori and Pacific education projects are: </w:t>
            </w:r>
          </w:p>
          <w:p w14:paraId="67B648BA" w14:textId="77777777" w:rsidR="00F77B5A" w:rsidRPr="00EE27A7" w:rsidRDefault="00F77B5A" w:rsidP="0098410F">
            <w:pPr>
              <w:pStyle w:val="ListParagraph"/>
              <w:widowControl w:val="0"/>
              <w:numPr>
                <w:ilvl w:val="0"/>
                <w:numId w:val="29"/>
              </w:numPr>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imes"/>
                <w:color w:val="000000"/>
                <w:sz w:val="16"/>
                <w:szCs w:val="16"/>
                <w:lang w:eastAsia="en-US"/>
              </w:rPr>
            </w:pPr>
            <w:r w:rsidRPr="00EE27A7">
              <w:rPr>
                <w:rFonts w:asciiTheme="minorHAnsi" w:hAnsiTheme="minorHAnsi" w:cs="Times"/>
                <w:color w:val="1B1718"/>
                <w:sz w:val="16"/>
                <w:szCs w:val="16"/>
                <w:lang w:eastAsia="en-US"/>
              </w:rPr>
              <w:t xml:space="preserve">being community-driven with project sovereignty </w:t>
            </w:r>
          </w:p>
          <w:p w14:paraId="5710E647" w14:textId="77777777" w:rsidR="00F77B5A" w:rsidRPr="00EE27A7" w:rsidRDefault="00F77B5A" w:rsidP="0098410F">
            <w:pPr>
              <w:pStyle w:val="ListParagraph"/>
              <w:widowControl w:val="0"/>
              <w:numPr>
                <w:ilvl w:val="0"/>
                <w:numId w:val="29"/>
              </w:numPr>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imes"/>
                <w:color w:val="000000"/>
                <w:sz w:val="16"/>
                <w:szCs w:val="16"/>
                <w:lang w:eastAsia="en-US"/>
              </w:rPr>
            </w:pPr>
            <w:r w:rsidRPr="00EE27A7">
              <w:rPr>
                <w:rFonts w:asciiTheme="minorHAnsi" w:hAnsiTheme="minorHAnsi" w:cs="Times"/>
                <w:color w:val="1B1718"/>
                <w:sz w:val="16"/>
                <w:szCs w:val="16"/>
                <w:lang w:eastAsia="en-US"/>
              </w:rPr>
              <w:t xml:space="preserve">having a way of working that reinforces young people’s cultural legitimacy and identity </w:t>
            </w:r>
          </w:p>
          <w:p w14:paraId="5881990F" w14:textId="0FD0C13A" w:rsidR="00662D58" w:rsidRPr="00EE27A7" w:rsidRDefault="00F77B5A" w:rsidP="0098410F">
            <w:pPr>
              <w:pStyle w:val="ListParagraph"/>
              <w:widowControl w:val="0"/>
              <w:numPr>
                <w:ilvl w:val="0"/>
                <w:numId w:val="29"/>
              </w:numPr>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imes"/>
                <w:color w:val="000000"/>
                <w:sz w:val="16"/>
                <w:szCs w:val="16"/>
                <w:lang w:eastAsia="en-US"/>
              </w:rPr>
            </w:pPr>
            <w:r w:rsidRPr="00EE27A7">
              <w:rPr>
                <w:rFonts w:asciiTheme="minorHAnsi" w:hAnsiTheme="minorHAnsi" w:cs="Times"/>
                <w:color w:val="1B1718"/>
                <w:sz w:val="16"/>
                <w:szCs w:val="16"/>
                <w:lang w:eastAsia="en-US"/>
              </w:rPr>
              <w:t xml:space="preserve">using a relational approach that builds </w:t>
            </w:r>
            <w:r w:rsidRPr="00EE27A7">
              <w:rPr>
                <w:rFonts w:asciiTheme="minorHAnsi" w:hAnsiTheme="minorHAnsi" w:cs="Times"/>
                <w:color w:val="1B1718"/>
                <w:sz w:val="16"/>
                <w:szCs w:val="16"/>
              </w:rPr>
              <w:t>whānau</w:t>
            </w:r>
            <w:r w:rsidRPr="00EE27A7">
              <w:rPr>
                <w:rFonts w:asciiTheme="minorHAnsi" w:hAnsiTheme="minorHAnsi" w:cs="Times"/>
                <w:color w:val="1B1718"/>
                <w:sz w:val="16"/>
                <w:szCs w:val="16"/>
                <w:lang w:eastAsia="en-US"/>
              </w:rPr>
              <w:t xml:space="preserve"> resilienc</w:t>
            </w:r>
            <w:r w:rsidRPr="00EE27A7">
              <w:rPr>
                <w:rFonts w:asciiTheme="minorHAnsi" w:hAnsiTheme="minorHAnsi" w:cs="Times"/>
                <w:color w:val="1B1718"/>
                <w:sz w:val="16"/>
                <w:szCs w:val="16"/>
              </w:rPr>
              <w:t>e, safety, knowledge and skills (</w:t>
            </w:r>
            <w:proofErr w:type="spellStart"/>
            <w:r w:rsidRPr="00EE27A7">
              <w:rPr>
                <w:rFonts w:asciiTheme="minorHAnsi" w:hAnsiTheme="minorHAnsi" w:cs="Times"/>
                <w:color w:val="1B1718"/>
                <w:sz w:val="16"/>
                <w:szCs w:val="16"/>
              </w:rPr>
              <w:t>Kinnect</w:t>
            </w:r>
            <w:proofErr w:type="spellEnd"/>
            <w:r w:rsidRPr="00EE27A7">
              <w:rPr>
                <w:rFonts w:asciiTheme="minorHAnsi" w:hAnsiTheme="minorHAnsi" w:cs="Times"/>
                <w:color w:val="1B1718"/>
                <w:sz w:val="16"/>
                <w:szCs w:val="16"/>
              </w:rPr>
              <w:t xml:space="preserve"> Group &amp; Foundation North, 2016).</w:t>
            </w:r>
          </w:p>
        </w:tc>
        <w:tc>
          <w:tcPr>
            <w:tcW w:w="2664" w:type="dxa"/>
            <w:tcBorders>
              <w:left w:val="single" w:sz="4" w:space="0" w:color="67597A" w:themeColor="accent2"/>
              <w:right w:val="single" w:sz="4" w:space="0" w:color="67597A" w:themeColor="accent2"/>
            </w:tcBorders>
          </w:tcPr>
          <w:p w14:paraId="7ED9BD92" w14:textId="77777777" w:rsidR="00662D58" w:rsidRPr="00EE27A7" w:rsidRDefault="00662D58"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tc>
        <w:tc>
          <w:tcPr>
            <w:tcW w:w="993" w:type="dxa"/>
            <w:tcBorders>
              <w:left w:val="single" w:sz="4" w:space="0" w:color="67597A" w:themeColor="accent2"/>
            </w:tcBorders>
          </w:tcPr>
          <w:p w14:paraId="024A842D" w14:textId="01220BD4" w:rsidR="00662D58" w:rsidRPr="00EE27A7" w:rsidRDefault="005E0695"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High</w:t>
            </w:r>
          </w:p>
        </w:tc>
      </w:tr>
      <w:tr w:rsidR="00A00EC6" w:rsidRPr="00EE27A7" w14:paraId="3CA65FC1" w14:textId="77777777" w:rsidTr="00A00E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6" w:type="dxa"/>
          </w:tcPr>
          <w:p w14:paraId="3222F230" w14:textId="2FD5176D" w:rsidR="00662D58" w:rsidRPr="00CA3297" w:rsidRDefault="00662D58" w:rsidP="0098410F">
            <w:pPr>
              <w:spacing w:before="120" w:after="120"/>
              <w:rPr>
                <w:rFonts w:asciiTheme="minorHAnsi" w:eastAsia="Times New Roman" w:hAnsiTheme="minorHAnsi" w:cs="Arial"/>
                <w:b/>
                <w:sz w:val="24"/>
              </w:rPr>
            </w:pPr>
            <w:r w:rsidRPr="00CA3297">
              <w:rPr>
                <w:rFonts w:asciiTheme="minorHAnsi" w:eastAsia="Times New Roman" w:hAnsiTheme="minorHAnsi" w:cs="Arial"/>
                <w:b/>
                <w:sz w:val="24"/>
              </w:rPr>
              <w:t>Community revitalisation</w:t>
            </w:r>
            <w:r w:rsidR="001C7730" w:rsidRPr="00CA3297">
              <w:rPr>
                <w:rFonts w:asciiTheme="minorHAnsi" w:eastAsia="Times New Roman" w:hAnsiTheme="minorHAnsi" w:cs="Arial"/>
                <w:b/>
                <w:sz w:val="24"/>
              </w:rPr>
              <w:t>/ community building/ community development</w:t>
            </w:r>
          </w:p>
        </w:tc>
        <w:tc>
          <w:tcPr>
            <w:tcW w:w="4981" w:type="dxa"/>
            <w:tcBorders>
              <w:right w:val="single" w:sz="4" w:space="0" w:color="67597A" w:themeColor="accent2"/>
            </w:tcBorders>
          </w:tcPr>
          <w:p w14:paraId="7483EF2A" w14:textId="7FDE2E27" w:rsidR="00B66874" w:rsidRPr="00EE27A7" w:rsidRDefault="00662D58"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imes"/>
                <w:sz w:val="16"/>
                <w:szCs w:val="16"/>
              </w:rPr>
            </w:pPr>
            <w:r w:rsidRPr="00EE27A7">
              <w:rPr>
                <w:rFonts w:asciiTheme="minorHAnsi" w:hAnsiTheme="minorHAnsi" w:cs="Times"/>
                <w:sz w:val="16"/>
                <w:szCs w:val="16"/>
              </w:rPr>
              <w:t xml:space="preserve">This approach </w:t>
            </w:r>
            <w:r w:rsidR="00C7499B" w:rsidRPr="00EE27A7">
              <w:rPr>
                <w:rFonts w:asciiTheme="minorHAnsi" w:hAnsiTheme="minorHAnsi" w:cs="Times"/>
                <w:sz w:val="16"/>
                <w:szCs w:val="16"/>
              </w:rPr>
              <w:t xml:space="preserve">to </w:t>
            </w:r>
            <w:r w:rsidRPr="00EE27A7">
              <w:rPr>
                <w:rFonts w:asciiTheme="minorHAnsi" w:hAnsiTheme="minorHAnsi" w:cs="Times"/>
                <w:sz w:val="16"/>
                <w:szCs w:val="16"/>
              </w:rPr>
              <w:t xml:space="preserve">recognises that educational achievement is </w:t>
            </w:r>
            <w:r w:rsidR="00C118A8" w:rsidRPr="00EE27A7">
              <w:rPr>
                <w:rFonts w:asciiTheme="minorHAnsi" w:hAnsiTheme="minorHAnsi" w:cs="Times"/>
                <w:sz w:val="16"/>
                <w:szCs w:val="16"/>
              </w:rPr>
              <w:t xml:space="preserve">strongly </w:t>
            </w:r>
            <w:r w:rsidRPr="00EE27A7">
              <w:rPr>
                <w:rFonts w:asciiTheme="minorHAnsi" w:hAnsiTheme="minorHAnsi" w:cs="Times"/>
                <w:sz w:val="16"/>
                <w:szCs w:val="16"/>
              </w:rPr>
              <w:t>linked to housing, income</w:t>
            </w:r>
            <w:r w:rsidR="00282D6F" w:rsidRPr="00EE27A7">
              <w:rPr>
                <w:rFonts w:asciiTheme="minorHAnsi" w:hAnsiTheme="minorHAnsi" w:cs="Times"/>
                <w:sz w:val="16"/>
                <w:szCs w:val="16"/>
              </w:rPr>
              <w:t>, community safety</w:t>
            </w:r>
            <w:r w:rsidRPr="00EE27A7">
              <w:rPr>
                <w:rFonts w:asciiTheme="minorHAnsi" w:hAnsiTheme="minorHAnsi" w:cs="Times"/>
                <w:sz w:val="16"/>
                <w:szCs w:val="16"/>
              </w:rPr>
              <w:t xml:space="preserve"> and health</w:t>
            </w:r>
            <w:r w:rsidR="00050009" w:rsidRPr="00EE27A7">
              <w:rPr>
                <w:rFonts w:asciiTheme="minorHAnsi" w:hAnsiTheme="minorHAnsi" w:cs="Times"/>
                <w:sz w:val="16"/>
                <w:szCs w:val="16"/>
              </w:rPr>
              <w:t>,</w:t>
            </w:r>
            <w:r w:rsidR="00C118A8" w:rsidRPr="00EE27A7">
              <w:rPr>
                <w:rFonts w:asciiTheme="minorHAnsi" w:hAnsiTheme="minorHAnsi" w:cs="Times"/>
                <w:sz w:val="16"/>
                <w:szCs w:val="16"/>
              </w:rPr>
              <w:t xml:space="preserve"> and </w:t>
            </w:r>
            <w:r w:rsidR="00C7499B" w:rsidRPr="00EE27A7">
              <w:rPr>
                <w:rFonts w:asciiTheme="minorHAnsi" w:hAnsiTheme="minorHAnsi" w:cs="Times"/>
                <w:sz w:val="16"/>
                <w:szCs w:val="16"/>
              </w:rPr>
              <w:t xml:space="preserve">is focused on addressing these </w:t>
            </w:r>
            <w:r w:rsidR="006E6A5C" w:rsidRPr="00EE27A7">
              <w:rPr>
                <w:rFonts w:asciiTheme="minorHAnsi" w:hAnsiTheme="minorHAnsi" w:cs="Times"/>
                <w:sz w:val="16"/>
                <w:szCs w:val="16"/>
              </w:rPr>
              <w:t xml:space="preserve">factors </w:t>
            </w:r>
            <w:r w:rsidR="00C7499B" w:rsidRPr="00EE27A7">
              <w:rPr>
                <w:rFonts w:asciiTheme="minorHAnsi" w:hAnsiTheme="minorHAnsi" w:cs="Times"/>
                <w:sz w:val="16"/>
                <w:szCs w:val="16"/>
              </w:rPr>
              <w:t>specifically</w:t>
            </w:r>
            <w:r w:rsidR="00AD7E6D" w:rsidRPr="00EE27A7">
              <w:rPr>
                <w:rFonts w:asciiTheme="minorHAnsi" w:hAnsiTheme="minorHAnsi" w:cs="Times"/>
                <w:sz w:val="16"/>
                <w:szCs w:val="16"/>
              </w:rPr>
              <w:t>. Improvements in housing</w:t>
            </w:r>
            <w:r w:rsidR="00375289" w:rsidRPr="00EE27A7">
              <w:rPr>
                <w:rFonts w:asciiTheme="minorHAnsi" w:hAnsiTheme="minorHAnsi" w:cs="Times"/>
                <w:sz w:val="16"/>
                <w:szCs w:val="16"/>
              </w:rPr>
              <w:t xml:space="preserve"> and </w:t>
            </w:r>
            <w:r w:rsidR="00AD7E6D" w:rsidRPr="00EE27A7">
              <w:rPr>
                <w:rFonts w:asciiTheme="minorHAnsi" w:hAnsiTheme="minorHAnsi" w:cs="Times"/>
                <w:sz w:val="16"/>
                <w:szCs w:val="16"/>
              </w:rPr>
              <w:t xml:space="preserve">safety etc. </w:t>
            </w:r>
            <w:r w:rsidR="00375289" w:rsidRPr="00EE27A7">
              <w:rPr>
                <w:rFonts w:asciiTheme="minorHAnsi" w:hAnsiTheme="minorHAnsi" w:cs="Times"/>
                <w:sz w:val="16"/>
                <w:szCs w:val="16"/>
              </w:rPr>
              <w:t>benefits</w:t>
            </w:r>
            <w:r w:rsidRPr="00EE27A7">
              <w:rPr>
                <w:rFonts w:asciiTheme="minorHAnsi" w:hAnsiTheme="minorHAnsi" w:cs="Times"/>
                <w:sz w:val="16"/>
                <w:szCs w:val="16"/>
              </w:rPr>
              <w:t xml:space="preserve"> children’s educational achievement</w:t>
            </w:r>
            <w:r w:rsidR="00282D6F" w:rsidRPr="00EE27A7">
              <w:rPr>
                <w:rFonts w:asciiTheme="minorHAnsi" w:hAnsiTheme="minorHAnsi" w:cs="Times"/>
                <w:sz w:val="16"/>
                <w:szCs w:val="16"/>
              </w:rPr>
              <w:t xml:space="preserve"> as they are better prepared learners</w:t>
            </w:r>
            <w:r w:rsidR="00375289" w:rsidRPr="00EE27A7">
              <w:rPr>
                <w:rFonts w:asciiTheme="minorHAnsi" w:hAnsiTheme="minorHAnsi" w:cs="Times"/>
                <w:sz w:val="16"/>
                <w:szCs w:val="16"/>
              </w:rPr>
              <w:t>,</w:t>
            </w:r>
            <w:r w:rsidR="00282D6F" w:rsidRPr="00EE27A7">
              <w:rPr>
                <w:rFonts w:asciiTheme="minorHAnsi" w:hAnsiTheme="minorHAnsi" w:cs="Times"/>
                <w:sz w:val="16"/>
                <w:szCs w:val="16"/>
              </w:rPr>
              <w:t xml:space="preserve"> with their basic needs met</w:t>
            </w:r>
            <w:r w:rsidR="00AD7E6D" w:rsidRPr="00EE27A7">
              <w:rPr>
                <w:rFonts w:asciiTheme="minorHAnsi" w:hAnsiTheme="minorHAnsi" w:cs="Times"/>
                <w:sz w:val="16"/>
                <w:szCs w:val="16"/>
              </w:rPr>
              <w:t>,</w:t>
            </w:r>
            <w:r w:rsidR="00282D6F" w:rsidRPr="00EE27A7">
              <w:rPr>
                <w:rFonts w:asciiTheme="minorHAnsi" w:hAnsiTheme="minorHAnsi" w:cs="Times"/>
                <w:sz w:val="16"/>
                <w:szCs w:val="16"/>
              </w:rPr>
              <w:t xml:space="preserve"> </w:t>
            </w:r>
            <w:r w:rsidR="00375289" w:rsidRPr="00EE27A7">
              <w:rPr>
                <w:rFonts w:asciiTheme="minorHAnsi" w:hAnsiTheme="minorHAnsi" w:cs="Times"/>
                <w:sz w:val="16"/>
                <w:szCs w:val="16"/>
              </w:rPr>
              <w:t xml:space="preserve">it </w:t>
            </w:r>
            <w:r w:rsidR="00AD7E6D" w:rsidRPr="00EE27A7">
              <w:rPr>
                <w:rFonts w:asciiTheme="minorHAnsi" w:hAnsiTheme="minorHAnsi" w:cs="Times"/>
                <w:sz w:val="16"/>
                <w:szCs w:val="16"/>
              </w:rPr>
              <w:t>reduces</w:t>
            </w:r>
            <w:r w:rsidR="00282D6F" w:rsidRPr="00EE27A7">
              <w:rPr>
                <w:rFonts w:asciiTheme="minorHAnsi" w:hAnsiTheme="minorHAnsi" w:cs="Times"/>
                <w:sz w:val="16"/>
                <w:szCs w:val="16"/>
              </w:rPr>
              <w:t xml:space="preserve"> parental and community stress</w:t>
            </w:r>
            <w:r w:rsidR="00AD7E6D" w:rsidRPr="00EE27A7">
              <w:rPr>
                <w:rFonts w:asciiTheme="minorHAnsi" w:hAnsiTheme="minorHAnsi" w:cs="Times"/>
                <w:sz w:val="16"/>
                <w:szCs w:val="16"/>
              </w:rPr>
              <w:t xml:space="preserve">, and increases ability to </w:t>
            </w:r>
            <w:r w:rsidR="00282D6F" w:rsidRPr="00EE27A7">
              <w:rPr>
                <w:rFonts w:asciiTheme="minorHAnsi" w:hAnsiTheme="minorHAnsi" w:cs="Times"/>
                <w:sz w:val="16"/>
                <w:szCs w:val="16"/>
              </w:rPr>
              <w:t>support educational achievement</w:t>
            </w:r>
            <w:r w:rsidR="009B5419" w:rsidRPr="00EE27A7">
              <w:rPr>
                <w:rFonts w:asciiTheme="minorHAnsi" w:hAnsiTheme="minorHAnsi" w:cs="Times"/>
                <w:sz w:val="16"/>
                <w:szCs w:val="16"/>
              </w:rPr>
              <w:t xml:space="preserve"> (Warren, 2005)</w:t>
            </w:r>
            <w:r w:rsidR="00282D6F" w:rsidRPr="00EE27A7">
              <w:rPr>
                <w:rFonts w:asciiTheme="minorHAnsi" w:hAnsiTheme="minorHAnsi" w:cs="Times"/>
                <w:sz w:val="16"/>
                <w:szCs w:val="16"/>
              </w:rPr>
              <w:t xml:space="preserve">. </w:t>
            </w:r>
          </w:p>
          <w:p w14:paraId="01B1F7D4" w14:textId="77D55221" w:rsidR="00662D58" w:rsidRPr="00EE27A7" w:rsidRDefault="00B66874"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imes"/>
                <w:color w:val="000000"/>
                <w:sz w:val="16"/>
                <w:szCs w:val="16"/>
              </w:rPr>
            </w:pPr>
            <w:r w:rsidRPr="00EE27A7">
              <w:rPr>
                <w:rFonts w:asciiTheme="minorHAnsi" w:hAnsiTheme="minorHAnsi" w:cs="Times"/>
                <w:sz w:val="16"/>
                <w:szCs w:val="16"/>
              </w:rPr>
              <w:t>This approach m</w:t>
            </w:r>
            <w:r w:rsidRPr="00EE27A7">
              <w:rPr>
                <w:rFonts w:asciiTheme="minorHAnsi" w:hAnsiTheme="minorHAnsi"/>
                <w:sz w:val="16"/>
                <w:szCs w:val="16"/>
              </w:rPr>
              <w:t>aximises efforts of community building</w:t>
            </w:r>
            <w:r w:rsidR="006E6A5C" w:rsidRPr="00EE27A7">
              <w:rPr>
                <w:rFonts w:asciiTheme="minorHAnsi" w:hAnsiTheme="minorHAnsi"/>
                <w:sz w:val="16"/>
                <w:szCs w:val="16"/>
              </w:rPr>
              <w:t>/ community development</w:t>
            </w:r>
            <w:r w:rsidRPr="00EE27A7">
              <w:rPr>
                <w:rFonts w:asciiTheme="minorHAnsi" w:hAnsiTheme="minorHAnsi"/>
                <w:sz w:val="16"/>
                <w:szCs w:val="16"/>
              </w:rPr>
              <w:t xml:space="preserve"> and education sectors that often work in isolation (IEL, 2001).</w:t>
            </w:r>
            <w:r w:rsidR="00AD7E6D" w:rsidRPr="00EE27A7">
              <w:rPr>
                <w:rFonts w:asciiTheme="minorHAnsi" w:hAnsiTheme="minorHAnsi"/>
                <w:sz w:val="16"/>
                <w:szCs w:val="16"/>
              </w:rPr>
              <w:t xml:space="preserve"> </w:t>
            </w:r>
            <w:r w:rsidR="006E6A5C" w:rsidRPr="00EE27A7">
              <w:rPr>
                <w:rFonts w:asciiTheme="minorHAnsi" w:hAnsiTheme="minorHAnsi" w:cs="Times"/>
                <w:color w:val="000000"/>
                <w:sz w:val="16"/>
                <w:szCs w:val="16"/>
              </w:rPr>
              <w:t>Community building</w:t>
            </w:r>
            <w:r w:rsidR="00375289" w:rsidRPr="00EE27A7">
              <w:rPr>
                <w:rFonts w:asciiTheme="minorHAnsi" w:hAnsiTheme="minorHAnsi" w:cs="Times"/>
                <w:color w:val="000000"/>
                <w:sz w:val="16"/>
                <w:szCs w:val="16"/>
              </w:rPr>
              <w:t>/ development</w:t>
            </w:r>
            <w:r w:rsidR="006E6A5C" w:rsidRPr="00EE27A7">
              <w:rPr>
                <w:rFonts w:asciiTheme="minorHAnsi" w:hAnsiTheme="minorHAnsi" w:cs="Times"/>
                <w:color w:val="000000"/>
                <w:sz w:val="16"/>
                <w:szCs w:val="16"/>
              </w:rPr>
              <w:t xml:space="preserve"> encompasses a variety of approaches that </w:t>
            </w:r>
            <w:r w:rsidR="00050009" w:rsidRPr="00EE27A7">
              <w:rPr>
                <w:rFonts w:asciiTheme="minorHAnsi" w:hAnsiTheme="minorHAnsi" w:cs="Times"/>
                <w:color w:val="000000"/>
                <w:sz w:val="16"/>
                <w:szCs w:val="16"/>
              </w:rPr>
              <w:t xml:space="preserve">engage </w:t>
            </w:r>
            <w:r w:rsidR="00375289" w:rsidRPr="00EE27A7">
              <w:rPr>
                <w:rFonts w:asciiTheme="minorHAnsi" w:hAnsiTheme="minorHAnsi" w:cs="Times"/>
                <w:color w:val="000000"/>
                <w:sz w:val="16"/>
                <w:szCs w:val="16"/>
              </w:rPr>
              <w:t>community members</w:t>
            </w:r>
            <w:r w:rsidR="00050009" w:rsidRPr="00EE27A7">
              <w:rPr>
                <w:rFonts w:asciiTheme="minorHAnsi" w:hAnsiTheme="minorHAnsi" w:cs="Times"/>
                <w:color w:val="000000"/>
                <w:sz w:val="16"/>
                <w:szCs w:val="16"/>
              </w:rPr>
              <w:t xml:space="preserve"> and organis</w:t>
            </w:r>
            <w:r w:rsidR="006E6A5C" w:rsidRPr="00EE27A7">
              <w:rPr>
                <w:rFonts w:asciiTheme="minorHAnsi" w:hAnsiTheme="minorHAnsi" w:cs="Times"/>
                <w:color w:val="000000"/>
                <w:sz w:val="16"/>
                <w:szCs w:val="16"/>
              </w:rPr>
              <w:t xml:space="preserve">e coalitions among local groups to build the community’s social, physical, economic, and political infrastructure. </w:t>
            </w:r>
          </w:p>
        </w:tc>
        <w:tc>
          <w:tcPr>
            <w:tcW w:w="1286" w:type="dxa"/>
            <w:tcBorders>
              <w:left w:val="single" w:sz="4" w:space="0" w:color="67597A" w:themeColor="accent2"/>
              <w:right w:val="single" w:sz="4" w:space="0" w:color="67597A" w:themeColor="accent2"/>
            </w:tcBorders>
          </w:tcPr>
          <w:p w14:paraId="2E71D694" w14:textId="25B41E7B" w:rsidR="00662D58" w:rsidRPr="00EE27A7" w:rsidRDefault="00866033"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Long-term</w:t>
            </w:r>
            <w:r w:rsidR="00C118A8" w:rsidRPr="00EE27A7">
              <w:rPr>
                <w:rFonts w:asciiTheme="minorHAnsi" w:hAnsiTheme="minorHAnsi"/>
                <w:sz w:val="16"/>
                <w:szCs w:val="16"/>
              </w:rPr>
              <w:t>.</w:t>
            </w:r>
            <w:r w:rsidRPr="00EE27A7">
              <w:rPr>
                <w:rFonts w:asciiTheme="minorHAnsi" w:hAnsiTheme="minorHAnsi"/>
                <w:sz w:val="16"/>
                <w:szCs w:val="16"/>
              </w:rPr>
              <w:t xml:space="preserve"> </w:t>
            </w:r>
          </w:p>
          <w:p w14:paraId="4DBCC076" w14:textId="77777777" w:rsidR="00866033" w:rsidRPr="00EE27A7" w:rsidRDefault="00866033"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Intensity ebbs and flows with activity</w:t>
            </w:r>
            <w:r w:rsidR="00C118A8" w:rsidRPr="00EE27A7">
              <w:rPr>
                <w:rFonts w:asciiTheme="minorHAnsi" w:hAnsiTheme="minorHAnsi"/>
                <w:sz w:val="16"/>
                <w:szCs w:val="16"/>
              </w:rPr>
              <w:t>.</w:t>
            </w:r>
          </w:p>
          <w:p w14:paraId="5D304E19" w14:textId="77777777" w:rsidR="00375289" w:rsidRPr="00EE27A7" w:rsidRDefault="00375289"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p>
          <w:p w14:paraId="237D3212" w14:textId="37919DBC" w:rsidR="00375289" w:rsidRPr="00EE27A7" w:rsidRDefault="00375289"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Need to build coalitions and engaged skilled people.</w:t>
            </w:r>
          </w:p>
        </w:tc>
        <w:tc>
          <w:tcPr>
            <w:tcW w:w="2964" w:type="dxa"/>
            <w:tcBorders>
              <w:left w:val="single" w:sz="4" w:space="0" w:color="67597A" w:themeColor="accent2"/>
              <w:right w:val="single" w:sz="4" w:space="0" w:color="67597A" w:themeColor="accent2"/>
            </w:tcBorders>
          </w:tcPr>
          <w:p w14:paraId="22C24244" w14:textId="3C89CAB8" w:rsidR="00AD7E6D" w:rsidRPr="00EE27A7" w:rsidRDefault="00282D6F"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Children need stab</w:t>
            </w:r>
            <w:r w:rsidR="006E6A5C" w:rsidRPr="00EE27A7">
              <w:rPr>
                <w:rFonts w:asciiTheme="minorHAnsi" w:hAnsiTheme="minorHAnsi"/>
                <w:sz w:val="16"/>
                <w:szCs w:val="16"/>
              </w:rPr>
              <w:t>le lives to learn, schools need</w:t>
            </w:r>
            <w:r w:rsidRPr="00EE27A7">
              <w:rPr>
                <w:rFonts w:asciiTheme="minorHAnsi" w:hAnsiTheme="minorHAnsi"/>
                <w:sz w:val="16"/>
                <w:szCs w:val="16"/>
              </w:rPr>
              <w:t xml:space="preserve"> to understand children’s living environments </w:t>
            </w:r>
            <w:r w:rsidR="00662D58" w:rsidRPr="00EE27A7">
              <w:rPr>
                <w:rFonts w:asciiTheme="minorHAnsi" w:hAnsiTheme="minorHAnsi"/>
                <w:sz w:val="16"/>
                <w:szCs w:val="16"/>
              </w:rPr>
              <w:t>(Warren, 2005)</w:t>
            </w:r>
            <w:r w:rsidR="00317464" w:rsidRPr="00EE27A7">
              <w:rPr>
                <w:rFonts w:asciiTheme="minorHAnsi" w:hAnsiTheme="minorHAnsi"/>
                <w:sz w:val="16"/>
                <w:szCs w:val="16"/>
              </w:rPr>
              <w:t>.</w:t>
            </w:r>
          </w:p>
          <w:p w14:paraId="6AA47AF8" w14:textId="58D8E987" w:rsidR="009A02B4" w:rsidRPr="00EE27A7" w:rsidRDefault="006E6A5C" w:rsidP="0098410F">
            <w:pPr>
              <w:widowControl w:val="0"/>
              <w:autoSpaceDE w:val="0"/>
              <w:autoSpaceDN w:val="0"/>
              <w:adjustRightInd w:val="0"/>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imes"/>
                <w:color w:val="000000"/>
                <w:sz w:val="16"/>
                <w:szCs w:val="16"/>
              </w:rPr>
            </w:pPr>
            <w:r w:rsidRPr="00EE27A7">
              <w:rPr>
                <w:rFonts w:asciiTheme="minorHAnsi" w:hAnsiTheme="minorHAnsi" w:cs="Times"/>
                <w:color w:val="000000"/>
                <w:sz w:val="16"/>
                <w:szCs w:val="16"/>
              </w:rPr>
              <w:t xml:space="preserve">When community groups work collaboratively </w:t>
            </w:r>
            <w:r w:rsidR="00AD7E6D" w:rsidRPr="00EE27A7">
              <w:rPr>
                <w:rFonts w:asciiTheme="minorHAnsi" w:hAnsiTheme="minorHAnsi" w:cs="Times"/>
                <w:color w:val="000000"/>
                <w:sz w:val="16"/>
                <w:szCs w:val="16"/>
              </w:rPr>
              <w:t xml:space="preserve">to revitalise the community </w:t>
            </w:r>
            <w:r w:rsidRPr="00EE27A7">
              <w:rPr>
                <w:rFonts w:asciiTheme="minorHAnsi" w:hAnsiTheme="minorHAnsi" w:cs="Times"/>
                <w:color w:val="000000"/>
                <w:sz w:val="16"/>
                <w:szCs w:val="16"/>
              </w:rPr>
              <w:t xml:space="preserve">this approach can be very successful </w:t>
            </w:r>
            <w:r w:rsidR="00317464" w:rsidRPr="00EE27A7">
              <w:rPr>
                <w:rFonts w:asciiTheme="minorHAnsi" w:hAnsiTheme="minorHAnsi" w:cs="Times"/>
                <w:color w:val="000000"/>
                <w:sz w:val="16"/>
                <w:szCs w:val="16"/>
              </w:rPr>
              <w:t>(IEL, 2001).</w:t>
            </w:r>
          </w:p>
          <w:p w14:paraId="430E739B" w14:textId="30FE82D4" w:rsidR="009A02B4" w:rsidRPr="00EE27A7" w:rsidRDefault="009F7A33" w:rsidP="0098410F">
            <w:pPr>
              <w:widowControl w:val="0"/>
              <w:autoSpaceDE w:val="0"/>
              <w:autoSpaceDN w:val="0"/>
              <w:adjustRightInd w:val="0"/>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imes"/>
                <w:sz w:val="16"/>
                <w:szCs w:val="16"/>
              </w:rPr>
            </w:pPr>
            <w:r w:rsidRPr="00EE27A7">
              <w:rPr>
                <w:rFonts w:asciiTheme="minorHAnsi" w:hAnsiTheme="minorHAnsi"/>
                <w:sz w:val="16"/>
                <w:szCs w:val="16"/>
              </w:rPr>
              <w:t xml:space="preserve">Income, housing, </w:t>
            </w:r>
            <w:r w:rsidR="008475D5" w:rsidRPr="00EE27A7">
              <w:rPr>
                <w:rFonts w:asciiTheme="minorHAnsi" w:hAnsiTheme="minorHAnsi"/>
                <w:sz w:val="16"/>
                <w:szCs w:val="16"/>
              </w:rPr>
              <w:t xml:space="preserve">health, </w:t>
            </w:r>
            <w:r w:rsidRPr="00EE27A7">
              <w:rPr>
                <w:rFonts w:asciiTheme="minorHAnsi" w:hAnsiTheme="minorHAnsi"/>
                <w:sz w:val="16"/>
                <w:szCs w:val="16"/>
              </w:rPr>
              <w:t xml:space="preserve">community safety, access to community resources and facilities are important for student achievement </w:t>
            </w:r>
            <w:r w:rsidR="009A02B4" w:rsidRPr="00EE27A7">
              <w:rPr>
                <w:rFonts w:asciiTheme="minorHAnsi" w:hAnsiTheme="minorHAnsi"/>
                <w:sz w:val="16"/>
                <w:szCs w:val="16"/>
              </w:rPr>
              <w:t>(Biddulph, Biddulph &amp; Biddulph, 2003).</w:t>
            </w:r>
          </w:p>
          <w:p w14:paraId="14F69CE8" w14:textId="00D2181D" w:rsidR="00317464" w:rsidRPr="00EE27A7" w:rsidRDefault="00317464"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p>
        </w:tc>
        <w:tc>
          <w:tcPr>
            <w:tcW w:w="2664" w:type="dxa"/>
            <w:tcBorders>
              <w:left w:val="single" w:sz="4" w:space="0" w:color="67597A" w:themeColor="accent2"/>
              <w:right w:val="single" w:sz="4" w:space="0" w:color="67597A" w:themeColor="accent2"/>
            </w:tcBorders>
          </w:tcPr>
          <w:p w14:paraId="53EE3BE2" w14:textId="765FF8BD" w:rsidR="00662D58" w:rsidRPr="00EE27A7" w:rsidRDefault="00282D6F"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Complex problems to address e.g. housing; power imbalances between school, families and community; low SES areas often lack resources</w:t>
            </w:r>
            <w:r w:rsidR="00CA490E">
              <w:rPr>
                <w:rFonts w:asciiTheme="minorHAnsi" w:hAnsiTheme="minorHAnsi"/>
                <w:sz w:val="16"/>
                <w:szCs w:val="16"/>
              </w:rPr>
              <w:t>.</w:t>
            </w:r>
            <w:r w:rsidRPr="00EE27A7">
              <w:rPr>
                <w:rFonts w:asciiTheme="minorHAnsi" w:hAnsiTheme="minorHAnsi"/>
                <w:sz w:val="16"/>
                <w:szCs w:val="16"/>
              </w:rPr>
              <w:t xml:space="preserve">  (Warren, 2005).</w:t>
            </w:r>
          </w:p>
        </w:tc>
        <w:tc>
          <w:tcPr>
            <w:tcW w:w="993" w:type="dxa"/>
            <w:tcBorders>
              <w:left w:val="single" w:sz="4" w:space="0" w:color="67597A" w:themeColor="accent2"/>
            </w:tcBorders>
          </w:tcPr>
          <w:p w14:paraId="757C3181" w14:textId="3E45EF80" w:rsidR="00662D58" w:rsidRPr="00EE27A7" w:rsidRDefault="00662D58"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High</w:t>
            </w:r>
          </w:p>
        </w:tc>
      </w:tr>
      <w:tr w:rsidR="006702DF" w:rsidRPr="00EE27A7" w14:paraId="527C638D" w14:textId="77777777" w:rsidTr="00A00EC6">
        <w:tc>
          <w:tcPr>
            <w:cnfStyle w:val="001000000000" w:firstRow="0" w:lastRow="0" w:firstColumn="1" w:lastColumn="0" w:oddVBand="0" w:evenVBand="0" w:oddHBand="0" w:evenHBand="0" w:firstRowFirstColumn="0" w:firstRowLastColumn="0" w:lastRowFirstColumn="0" w:lastRowLastColumn="0"/>
            <w:tcW w:w="1136" w:type="dxa"/>
          </w:tcPr>
          <w:p w14:paraId="24AD07B7" w14:textId="4785AEF4" w:rsidR="004F0068" w:rsidRPr="00CA3297" w:rsidRDefault="005004C4" w:rsidP="0098410F">
            <w:pPr>
              <w:spacing w:before="120" w:after="120"/>
              <w:rPr>
                <w:rFonts w:asciiTheme="minorHAnsi" w:eastAsia="Times New Roman" w:hAnsiTheme="minorHAnsi" w:cs="Arial"/>
                <w:b/>
                <w:sz w:val="24"/>
              </w:rPr>
            </w:pPr>
            <w:r w:rsidRPr="00CA3297">
              <w:rPr>
                <w:rFonts w:asciiTheme="minorHAnsi" w:eastAsia="Times New Roman" w:hAnsiTheme="minorHAnsi" w:cs="Arial"/>
                <w:b/>
                <w:sz w:val="24"/>
              </w:rPr>
              <w:lastRenderedPageBreak/>
              <w:t>Information and communication technology hubs</w:t>
            </w:r>
          </w:p>
          <w:p w14:paraId="1D0DB440" w14:textId="77777777" w:rsidR="004F0068" w:rsidRPr="00CA3297" w:rsidRDefault="004F0068" w:rsidP="0098410F">
            <w:pPr>
              <w:spacing w:before="120" w:after="120"/>
              <w:rPr>
                <w:rFonts w:asciiTheme="minorHAnsi" w:eastAsia="Times New Roman" w:hAnsiTheme="minorHAnsi" w:cs="Arial"/>
                <w:b/>
                <w:sz w:val="24"/>
              </w:rPr>
            </w:pPr>
          </w:p>
        </w:tc>
        <w:tc>
          <w:tcPr>
            <w:tcW w:w="4981" w:type="dxa"/>
            <w:tcBorders>
              <w:right w:val="single" w:sz="4" w:space="0" w:color="67597A" w:themeColor="accent2"/>
            </w:tcBorders>
          </w:tcPr>
          <w:p w14:paraId="6DA86EDB" w14:textId="12BB0F85" w:rsidR="00D85692" w:rsidRPr="00EE27A7" w:rsidRDefault="004F0068" w:rsidP="0098410F">
            <w:pPr>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imes"/>
                <w:sz w:val="16"/>
                <w:szCs w:val="16"/>
                <w:lang w:eastAsia="en-US"/>
              </w:rPr>
            </w:pPr>
            <w:r w:rsidRPr="00EE27A7">
              <w:rPr>
                <w:rFonts w:asciiTheme="minorHAnsi" w:hAnsiTheme="minorHAnsi" w:cs="Times"/>
                <w:sz w:val="16"/>
                <w:szCs w:val="16"/>
                <w:lang w:eastAsia="en-US"/>
              </w:rPr>
              <w:t>Technology hubs</w:t>
            </w:r>
            <w:r w:rsidR="00E80A0E" w:rsidRPr="00EE27A7">
              <w:rPr>
                <w:rFonts w:asciiTheme="minorHAnsi" w:hAnsiTheme="minorHAnsi" w:cs="Times"/>
                <w:sz w:val="16"/>
                <w:szCs w:val="16"/>
                <w:lang w:eastAsia="en-US"/>
              </w:rPr>
              <w:t xml:space="preserve"> and studios are physical places that students can work on </w:t>
            </w:r>
          </w:p>
          <w:p w14:paraId="5BD73E20" w14:textId="044DE9B4" w:rsidR="00E511D5" w:rsidRPr="00EE27A7" w:rsidRDefault="00E80A0E" w:rsidP="0098410F">
            <w:pPr>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imes"/>
                <w:sz w:val="16"/>
                <w:szCs w:val="16"/>
              </w:rPr>
            </w:pPr>
            <w:r w:rsidRPr="00EE27A7">
              <w:rPr>
                <w:rFonts w:asciiTheme="minorHAnsi" w:hAnsiTheme="minorHAnsi" w:cs="Times"/>
                <w:sz w:val="16"/>
                <w:szCs w:val="16"/>
              </w:rPr>
              <w:t xml:space="preserve">Examples - </w:t>
            </w:r>
            <w:r w:rsidR="00D85692" w:rsidRPr="00EE27A7">
              <w:rPr>
                <w:rFonts w:asciiTheme="minorHAnsi" w:hAnsiTheme="minorHAnsi" w:cs="Times"/>
                <w:sz w:val="16"/>
                <w:szCs w:val="16"/>
              </w:rPr>
              <w:t>Otara 274 studio</w:t>
            </w:r>
            <w:r w:rsidRPr="00EE27A7">
              <w:rPr>
                <w:rFonts w:asciiTheme="minorHAnsi" w:hAnsiTheme="minorHAnsi" w:cs="Times"/>
                <w:sz w:val="16"/>
                <w:szCs w:val="16"/>
              </w:rPr>
              <w:t xml:space="preserve"> and the MPHS youth technology hub</w:t>
            </w:r>
          </w:p>
          <w:p w14:paraId="3B9422A5" w14:textId="77777777" w:rsidR="002A5E49" w:rsidRPr="00EE27A7" w:rsidRDefault="002A5E49" w:rsidP="0098410F">
            <w:pPr>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imes"/>
                <w:sz w:val="16"/>
                <w:szCs w:val="16"/>
                <w:lang w:eastAsia="en-US"/>
              </w:rPr>
            </w:pPr>
          </w:p>
          <w:p w14:paraId="7CACF2AD" w14:textId="77777777" w:rsidR="004F0068" w:rsidRPr="00EE27A7" w:rsidRDefault="004F0068" w:rsidP="0098410F">
            <w:pPr>
              <w:widowControl w:val="0"/>
              <w:autoSpaceDE w:val="0"/>
              <w:autoSpaceDN w:val="0"/>
              <w:adjustRightInd w:val="0"/>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imes"/>
                <w:sz w:val="16"/>
                <w:szCs w:val="16"/>
                <w:lang w:eastAsia="en-US"/>
              </w:rPr>
            </w:pPr>
          </w:p>
        </w:tc>
        <w:tc>
          <w:tcPr>
            <w:tcW w:w="1286" w:type="dxa"/>
            <w:tcBorders>
              <w:left w:val="single" w:sz="4" w:space="0" w:color="67597A" w:themeColor="accent2"/>
              <w:right w:val="single" w:sz="4" w:space="0" w:color="67597A" w:themeColor="accent2"/>
            </w:tcBorders>
          </w:tcPr>
          <w:p w14:paraId="11E6D388" w14:textId="77777777" w:rsidR="004F0068" w:rsidRPr="00EE27A7" w:rsidRDefault="004F0068"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 xml:space="preserve">High investment in set up </w:t>
            </w:r>
          </w:p>
          <w:p w14:paraId="459D8E38" w14:textId="270BEBE1" w:rsidR="004F0068" w:rsidRPr="00EE27A7" w:rsidRDefault="004F0068"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Ongoing resourcing to run and maintain the hub (e.g. coordinators salary)</w:t>
            </w:r>
          </w:p>
        </w:tc>
        <w:tc>
          <w:tcPr>
            <w:tcW w:w="2964" w:type="dxa"/>
            <w:tcBorders>
              <w:left w:val="single" w:sz="4" w:space="0" w:color="67597A" w:themeColor="accent2"/>
              <w:right w:val="single" w:sz="4" w:space="0" w:color="67597A" w:themeColor="accent2"/>
            </w:tcBorders>
          </w:tcPr>
          <w:p w14:paraId="4865DD53" w14:textId="67698E15" w:rsidR="004F0068" w:rsidRPr="00EE27A7" w:rsidRDefault="004F0068"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Highly attractive resource especially in low SES communities</w:t>
            </w:r>
          </w:p>
          <w:p w14:paraId="3400AEE5" w14:textId="577CB7DC" w:rsidR="005004C4" w:rsidRPr="00EE27A7" w:rsidRDefault="004F0068"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Fosters a community of learners</w:t>
            </w:r>
          </w:p>
          <w:p w14:paraId="5B582686" w14:textId="5FCABEB1" w:rsidR="005004C4" w:rsidRPr="00EE27A7" w:rsidRDefault="005004C4"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EE27A7">
              <w:rPr>
                <w:rFonts w:asciiTheme="minorHAnsi" w:hAnsiTheme="minorHAnsi"/>
                <w:sz w:val="16"/>
                <w:szCs w:val="16"/>
              </w:rPr>
              <w:t>Otara 274 found:</w:t>
            </w:r>
          </w:p>
          <w:p w14:paraId="6139CBE5" w14:textId="77777777" w:rsidR="005004C4" w:rsidRPr="00EE27A7" w:rsidRDefault="005004C4" w:rsidP="0098410F">
            <w:pPr>
              <w:pStyle w:val="ListParagraph"/>
              <w:numPr>
                <w:ilvl w:val="0"/>
                <w:numId w:val="28"/>
              </w:num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sz w:val="16"/>
                <w:szCs w:val="16"/>
              </w:rPr>
            </w:pPr>
            <w:r w:rsidRPr="00EE27A7">
              <w:rPr>
                <w:rFonts w:asciiTheme="minorHAnsi" w:eastAsia="Times New Roman" w:hAnsiTheme="minorHAnsi"/>
                <w:sz w:val="16"/>
                <w:szCs w:val="16"/>
              </w:rPr>
              <w:t xml:space="preserve">Greater engagement in learning through ICT </w:t>
            </w:r>
          </w:p>
          <w:p w14:paraId="014FFA98" w14:textId="77777777" w:rsidR="005004C4" w:rsidRPr="00EE27A7" w:rsidRDefault="005004C4" w:rsidP="0098410F">
            <w:pPr>
              <w:pStyle w:val="ListParagraph"/>
              <w:numPr>
                <w:ilvl w:val="0"/>
                <w:numId w:val="28"/>
              </w:num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sz w:val="16"/>
                <w:szCs w:val="16"/>
              </w:rPr>
            </w:pPr>
            <w:r w:rsidRPr="00EE27A7">
              <w:rPr>
                <w:rFonts w:asciiTheme="minorHAnsi" w:eastAsia="Times New Roman" w:hAnsiTheme="minorHAnsi"/>
                <w:sz w:val="16"/>
                <w:szCs w:val="16"/>
              </w:rPr>
              <w:t xml:space="preserve">Higher number of students attaining NCEA levels </w:t>
            </w:r>
          </w:p>
          <w:p w14:paraId="744D49FF" w14:textId="77777777" w:rsidR="005004C4" w:rsidRPr="00EE27A7" w:rsidRDefault="005004C4" w:rsidP="0098410F">
            <w:pPr>
              <w:pStyle w:val="ListParagraph"/>
              <w:numPr>
                <w:ilvl w:val="0"/>
                <w:numId w:val="28"/>
              </w:num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sz w:val="16"/>
                <w:szCs w:val="16"/>
              </w:rPr>
            </w:pPr>
            <w:r w:rsidRPr="00EE27A7">
              <w:rPr>
                <w:rFonts w:asciiTheme="minorHAnsi" w:eastAsia="Times New Roman" w:hAnsiTheme="minorHAnsi"/>
                <w:sz w:val="16"/>
                <w:szCs w:val="16"/>
              </w:rPr>
              <w:t xml:space="preserve">Higher number of students going onto tertiary training </w:t>
            </w:r>
          </w:p>
          <w:p w14:paraId="541C9EFE" w14:textId="77777777" w:rsidR="005004C4" w:rsidRPr="00EE27A7" w:rsidRDefault="005004C4" w:rsidP="0098410F">
            <w:pPr>
              <w:pStyle w:val="ListParagraph"/>
              <w:numPr>
                <w:ilvl w:val="0"/>
                <w:numId w:val="28"/>
              </w:num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sz w:val="16"/>
                <w:szCs w:val="16"/>
              </w:rPr>
            </w:pPr>
            <w:r w:rsidRPr="00EE27A7">
              <w:rPr>
                <w:rFonts w:asciiTheme="minorHAnsi" w:eastAsia="Times New Roman" w:hAnsiTheme="minorHAnsi"/>
                <w:sz w:val="16"/>
                <w:szCs w:val="16"/>
              </w:rPr>
              <w:t xml:space="preserve">Youth acquiring a skill base that matches New Zealand’s digitally emergent economy </w:t>
            </w:r>
          </w:p>
          <w:p w14:paraId="690C561B" w14:textId="77777777" w:rsidR="005004C4" w:rsidRPr="00EE27A7" w:rsidRDefault="005004C4" w:rsidP="0098410F">
            <w:pPr>
              <w:pStyle w:val="ListParagraph"/>
              <w:numPr>
                <w:ilvl w:val="0"/>
                <w:numId w:val="28"/>
              </w:num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sz w:val="16"/>
                <w:szCs w:val="16"/>
              </w:rPr>
            </w:pPr>
            <w:r w:rsidRPr="00EE27A7">
              <w:rPr>
                <w:rFonts w:asciiTheme="minorHAnsi" w:eastAsia="Times New Roman" w:hAnsiTheme="minorHAnsi"/>
                <w:sz w:val="16"/>
                <w:szCs w:val="16"/>
              </w:rPr>
              <w:t xml:space="preserve">Young people can locate their learning experience within their cultural experience and knowledge </w:t>
            </w:r>
          </w:p>
          <w:p w14:paraId="19502FDD" w14:textId="77777777" w:rsidR="005004C4" w:rsidRPr="00EE27A7" w:rsidRDefault="005004C4" w:rsidP="0098410F">
            <w:pPr>
              <w:pStyle w:val="ListParagraph"/>
              <w:numPr>
                <w:ilvl w:val="0"/>
                <w:numId w:val="28"/>
              </w:num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sz w:val="16"/>
                <w:szCs w:val="16"/>
              </w:rPr>
            </w:pPr>
            <w:r w:rsidRPr="00EE27A7">
              <w:rPr>
                <w:rFonts w:asciiTheme="minorHAnsi" w:eastAsia="Times New Roman" w:hAnsiTheme="minorHAnsi"/>
                <w:sz w:val="16"/>
                <w:szCs w:val="16"/>
              </w:rPr>
              <w:t xml:space="preserve">Young people can learn and work collaboratively and develop relationships of trust, a critical competency in a connected society </w:t>
            </w:r>
          </w:p>
          <w:p w14:paraId="3448F3E6" w14:textId="77777777" w:rsidR="005004C4" w:rsidRPr="00EE27A7" w:rsidRDefault="005004C4" w:rsidP="0098410F">
            <w:pPr>
              <w:pStyle w:val="ListParagraph"/>
              <w:numPr>
                <w:ilvl w:val="0"/>
                <w:numId w:val="28"/>
              </w:num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sz w:val="16"/>
                <w:szCs w:val="16"/>
              </w:rPr>
            </w:pPr>
            <w:r w:rsidRPr="00EE27A7">
              <w:rPr>
                <w:rFonts w:asciiTheme="minorHAnsi" w:eastAsia="Times New Roman" w:hAnsiTheme="minorHAnsi"/>
                <w:sz w:val="16"/>
                <w:szCs w:val="16"/>
              </w:rPr>
              <w:t>Higher work ethic and productivity (Clubhouse 274, 2009).</w:t>
            </w:r>
          </w:p>
          <w:p w14:paraId="770A5141" w14:textId="77777777" w:rsidR="004F0068" w:rsidRPr="00EE27A7" w:rsidRDefault="004F0068"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tc>
        <w:tc>
          <w:tcPr>
            <w:tcW w:w="2664" w:type="dxa"/>
            <w:tcBorders>
              <w:left w:val="single" w:sz="4" w:space="0" w:color="67597A" w:themeColor="accent2"/>
              <w:right w:val="single" w:sz="4" w:space="0" w:color="67597A" w:themeColor="accent2"/>
            </w:tcBorders>
          </w:tcPr>
          <w:p w14:paraId="1FF05ED5" w14:textId="7AB9F933" w:rsidR="00D24626" w:rsidRPr="00EE27A7" w:rsidRDefault="00D24626"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sz w:val="16"/>
                <w:szCs w:val="16"/>
              </w:rPr>
            </w:pPr>
            <w:r w:rsidRPr="00EE27A7">
              <w:rPr>
                <w:rFonts w:asciiTheme="minorHAnsi" w:eastAsia="Times New Roman" w:hAnsiTheme="minorHAnsi"/>
                <w:sz w:val="16"/>
                <w:szCs w:val="16"/>
              </w:rPr>
              <w:t xml:space="preserve">Public access facilities are </w:t>
            </w:r>
            <w:proofErr w:type="gramStart"/>
            <w:r w:rsidRPr="00EE27A7">
              <w:rPr>
                <w:rFonts w:asciiTheme="minorHAnsi" w:eastAsia="Times New Roman" w:hAnsiTheme="minorHAnsi"/>
                <w:sz w:val="16"/>
                <w:szCs w:val="16"/>
              </w:rPr>
              <w:t>important</w:t>
            </w:r>
            <w:proofErr w:type="gramEnd"/>
            <w:r w:rsidRPr="00EE27A7">
              <w:rPr>
                <w:rFonts w:asciiTheme="minorHAnsi" w:eastAsia="Times New Roman" w:hAnsiTheme="minorHAnsi"/>
                <w:sz w:val="16"/>
                <w:szCs w:val="16"/>
              </w:rPr>
              <w:t xml:space="preserve"> but their value can be limited to those willing or able to use them and this model should not be an exclusive solution (Williams, 2006).</w:t>
            </w:r>
          </w:p>
          <w:p w14:paraId="746DC806" w14:textId="2DBE9C01" w:rsidR="00A146D0" w:rsidRPr="00EE27A7" w:rsidRDefault="00A146D0"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sz w:val="16"/>
                <w:szCs w:val="16"/>
              </w:rPr>
            </w:pPr>
            <w:r w:rsidRPr="00EE27A7">
              <w:rPr>
                <w:rFonts w:asciiTheme="minorHAnsi" w:eastAsia="Times New Roman" w:hAnsiTheme="minorHAnsi"/>
                <w:sz w:val="16"/>
                <w:szCs w:val="16"/>
              </w:rPr>
              <w:t>The provision of ICTs in schools by itself does not overcome the digital divide. Where usage is not linked to wider home and community usage it can be counterproductive (Williams, 2006).</w:t>
            </w:r>
          </w:p>
          <w:p w14:paraId="61DC1516" w14:textId="5AA89966" w:rsidR="00A146D0" w:rsidRPr="00EE27A7" w:rsidRDefault="00A146D0"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tc>
        <w:tc>
          <w:tcPr>
            <w:tcW w:w="993" w:type="dxa"/>
            <w:tcBorders>
              <w:left w:val="single" w:sz="4" w:space="0" w:color="67597A" w:themeColor="accent2"/>
            </w:tcBorders>
          </w:tcPr>
          <w:p w14:paraId="5321CB2D" w14:textId="166C50DC" w:rsidR="004F0068" w:rsidRPr="00EE27A7" w:rsidRDefault="000F381E" w:rsidP="0098410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Pr>
                <w:rFonts w:asciiTheme="minorHAnsi" w:hAnsiTheme="minorHAnsi"/>
                <w:sz w:val="16"/>
                <w:szCs w:val="16"/>
              </w:rPr>
              <w:t>Medium</w:t>
            </w:r>
          </w:p>
        </w:tc>
      </w:tr>
      <w:tr w:rsidR="00A00EC6" w:rsidRPr="00EE27A7" w14:paraId="0BC75BBB" w14:textId="77777777" w:rsidTr="00A00E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6" w:type="dxa"/>
          </w:tcPr>
          <w:p w14:paraId="29444BFD" w14:textId="7A16DECF" w:rsidR="00E80A0E" w:rsidRPr="00CA3297" w:rsidRDefault="00E80A0E" w:rsidP="0098410F">
            <w:pPr>
              <w:spacing w:before="120" w:after="120"/>
              <w:rPr>
                <w:rFonts w:asciiTheme="minorHAnsi" w:eastAsia="Times New Roman" w:hAnsiTheme="minorHAnsi" w:cs="Arial"/>
                <w:b/>
                <w:sz w:val="24"/>
              </w:rPr>
            </w:pPr>
            <w:r w:rsidRPr="00CA3297">
              <w:rPr>
                <w:rFonts w:asciiTheme="minorHAnsi" w:eastAsia="Times New Roman" w:hAnsiTheme="minorHAnsi" w:cs="Arial"/>
                <w:b/>
                <w:sz w:val="24"/>
              </w:rPr>
              <w:t xml:space="preserve">Computers and devices in homes </w:t>
            </w:r>
          </w:p>
        </w:tc>
        <w:tc>
          <w:tcPr>
            <w:tcW w:w="4981" w:type="dxa"/>
            <w:tcBorders>
              <w:right w:val="single" w:sz="4" w:space="0" w:color="67597A" w:themeColor="accent2"/>
            </w:tcBorders>
          </w:tcPr>
          <w:p w14:paraId="78D23A34" w14:textId="65E9CEA8" w:rsidR="00E03C42" w:rsidRPr="006C77F6" w:rsidRDefault="00E03C42"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r w:rsidRPr="006C77F6">
              <w:rPr>
                <w:rFonts w:asciiTheme="minorHAnsi" w:hAnsiTheme="minorHAnsi" w:cstheme="minorHAnsi"/>
                <w:sz w:val="16"/>
                <w:szCs w:val="16"/>
              </w:rPr>
              <w:t xml:space="preserve">Providing computers and devices in homes to students who would otherwise not have access to this technology has positive impacts on learning, social </w:t>
            </w:r>
            <w:r w:rsidR="00693FCA" w:rsidRPr="006C77F6">
              <w:rPr>
                <w:rFonts w:asciiTheme="minorHAnsi" w:hAnsiTheme="minorHAnsi" w:cstheme="minorHAnsi"/>
                <w:sz w:val="16"/>
                <w:szCs w:val="16"/>
              </w:rPr>
              <w:t>capital</w:t>
            </w:r>
            <w:r w:rsidRPr="006C77F6">
              <w:rPr>
                <w:rFonts w:asciiTheme="minorHAnsi" w:hAnsiTheme="minorHAnsi" w:cstheme="minorHAnsi"/>
                <w:sz w:val="16"/>
                <w:szCs w:val="16"/>
              </w:rPr>
              <w:t>, parental support</w:t>
            </w:r>
            <w:r w:rsidR="00693FCA" w:rsidRPr="006C77F6">
              <w:rPr>
                <w:rFonts w:asciiTheme="minorHAnsi" w:hAnsiTheme="minorHAnsi" w:cstheme="minorHAnsi"/>
                <w:sz w:val="16"/>
                <w:szCs w:val="16"/>
              </w:rPr>
              <w:t xml:space="preserve"> for learning</w:t>
            </w:r>
            <w:r w:rsidRPr="006C77F6">
              <w:rPr>
                <w:rFonts w:asciiTheme="minorHAnsi" w:hAnsiTheme="minorHAnsi" w:cstheme="minorHAnsi"/>
                <w:sz w:val="16"/>
                <w:szCs w:val="16"/>
              </w:rPr>
              <w:t xml:space="preserve"> (Williams, 2006). </w:t>
            </w:r>
            <w:r w:rsidR="0045730B" w:rsidRPr="006C77F6">
              <w:rPr>
                <w:rFonts w:asciiTheme="minorHAnsi" w:hAnsiTheme="minorHAnsi" w:cstheme="minorHAnsi"/>
                <w:sz w:val="16"/>
                <w:szCs w:val="16"/>
              </w:rPr>
              <w:t xml:space="preserve">Access to computers and the internet in homes is more beneficial than from </w:t>
            </w:r>
            <w:proofErr w:type="gramStart"/>
            <w:r w:rsidR="0045730B" w:rsidRPr="006C77F6">
              <w:rPr>
                <w:rFonts w:asciiTheme="minorHAnsi" w:hAnsiTheme="minorHAnsi" w:cstheme="minorHAnsi"/>
                <w:sz w:val="16"/>
                <w:szCs w:val="16"/>
              </w:rPr>
              <w:t>community based</w:t>
            </w:r>
            <w:proofErr w:type="gramEnd"/>
            <w:r w:rsidR="0045730B" w:rsidRPr="006C77F6">
              <w:rPr>
                <w:rFonts w:asciiTheme="minorHAnsi" w:hAnsiTheme="minorHAnsi" w:cstheme="minorHAnsi"/>
                <w:sz w:val="16"/>
                <w:szCs w:val="16"/>
              </w:rPr>
              <w:t xml:space="preserve"> ICT hubs (Williams, 2006).</w:t>
            </w:r>
          </w:p>
          <w:p w14:paraId="4C41DBAA" w14:textId="77777777" w:rsidR="007A6D41" w:rsidRPr="006C77F6" w:rsidRDefault="00D602FB"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r w:rsidRPr="006C77F6">
              <w:rPr>
                <w:rFonts w:asciiTheme="minorHAnsi" w:hAnsiTheme="minorHAnsi" w:cstheme="minorHAnsi"/>
                <w:sz w:val="16"/>
                <w:szCs w:val="16"/>
              </w:rPr>
              <w:t>Example -</w:t>
            </w:r>
            <w:r w:rsidR="007A6D41" w:rsidRPr="006C77F6">
              <w:rPr>
                <w:rFonts w:asciiTheme="minorHAnsi" w:hAnsiTheme="minorHAnsi" w:cstheme="minorHAnsi"/>
                <w:sz w:val="16"/>
                <w:szCs w:val="16"/>
              </w:rPr>
              <w:t xml:space="preserve"> </w:t>
            </w:r>
            <w:r w:rsidR="00CE1A87" w:rsidRPr="006C77F6">
              <w:rPr>
                <w:rFonts w:asciiTheme="minorHAnsi" w:hAnsiTheme="minorHAnsi" w:cstheme="minorHAnsi"/>
                <w:sz w:val="16"/>
                <w:szCs w:val="16"/>
              </w:rPr>
              <w:t xml:space="preserve">Computers in Homes </w:t>
            </w:r>
          </w:p>
          <w:p w14:paraId="632C6562" w14:textId="1594E586" w:rsidR="00E80A0E" w:rsidRPr="006C77F6" w:rsidRDefault="007A6D41"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r w:rsidRPr="006C77F6">
              <w:rPr>
                <w:rFonts w:asciiTheme="minorHAnsi" w:hAnsiTheme="minorHAnsi" w:cstheme="minorHAnsi"/>
                <w:sz w:val="16"/>
                <w:szCs w:val="16"/>
              </w:rPr>
              <w:t xml:space="preserve">Computers in Homes provides digital skills training, technical support, computers and home internet to students’ families in participating low-decile schools. For a cost of $50, the families receive 20 hours of free training, a refurbished computer or device, 12 months’ subsidised internet connection (optional) and technical </w:t>
            </w:r>
            <w:r w:rsidRPr="006C77F6">
              <w:rPr>
                <w:rFonts w:asciiTheme="minorHAnsi" w:hAnsiTheme="minorHAnsi" w:cstheme="minorHAnsi"/>
                <w:sz w:val="16"/>
                <w:szCs w:val="16"/>
              </w:rPr>
              <w:lastRenderedPageBreak/>
              <w:t xml:space="preserve">support. Having a computer and the internet at home means students can build on what they learn at school and research homework to produce results as well as anyone else. </w:t>
            </w:r>
            <w:hyperlink r:id="rId10" w:history="1">
              <w:r w:rsidRPr="006C77F6">
                <w:rPr>
                  <w:rStyle w:val="Hyperlink"/>
                  <w:rFonts w:asciiTheme="minorHAnsi" w:hAnsiTheme="minorHAnsi" w:cstheme="minorHAnsi"/>
                  <w:sz w:val="16"/>
                  <w:szCs w:val="16"/>
                </w:rPr>
                <w:t>http://computersinhomes.nz/</w:t>
              </w:r>
            </w:hyperlink>
          </w:p>
          <w:p w14:paraId="03D86880" w14:textId="77777777" w:rsidR="007A6D41" w:rsidRPr="006C77F6" w:rsidRDefault="007A6D41"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p>
          <w:p w14:paraId="3C23EC59" w14:textId="639195CA" w:rsidR="007A6D41" w:rsidRPr="006C77F6" w:rsidRDefault="007A6D41"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p>
        </w:tc>
        <w:tc>
          <w:tcPr>
            <w:tcW w:w="1286" w:type="dxa"/>
            <w:tcBorders>
              <w:left w:val="single" w:sz="4" w:space="0" w:color="67597A" w:themeColor="accent2"/>
              <w:right w:val="single" w:sz="4" w:space="0" w:color="67597A" w:themeColor="accent2"/>
            </w:tcBorders>
          </w:tcPr>
          <w:p w14:paraId="3D9536D7" w14:textId="77777777" w:rsidR="00E80A0E" w:rsidRPr="006C77F6" w:rsidRDefault="00E03C42"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r w:rsidRPr="006C77F6">
              <w:rPr>
                <w:rFonts w:asciiTheme="minorHAnsi" w:hAnsiTheme="minorHAnsi" w:cstheme="minorHAnsi"/>
                <w:sz w:val="16"/>
                <w:szCs w:val="16"/>
              </w:rPr>
              <w:lastRenderedPageBreak/>
              <w:t>Medium – in partnership with IT companies</w:t>
            </w:r>
          </w:p>
          <w:p w14:paraId="492ED817" w14:textId="773B5249" w:rsidR="00E03C42" w:rsidRPr="006C77F6" w:rsidRDefault="00265B62"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r w:rsidRPr="006C77F6">
              <w:rPr>
                <w:rFonts w:asciiTheme="minorHAnsi" w:hAnsiTheme="minorHAnsi" w:cstheme="minorHAnsi"/>
                <w:sz w:val="16"/>
                <w:szCs w:val="16"/>
              </w:rPr>
              <w:t>Coordination, s</w:t>
            </w:r>
            <w:r w:rsidR="00E03C42" w:rsidRPr="006C77F6">
              <w:rPr>
                <w:rFonts w:asciiTheme="minorHAnsi" w:hAnsiTheme="minorHAnsi" w:cstheme="minorHAnsi"/>
                <w:sz w:val="16"/>
                <w:szCs w:val="16"/>
              </w:rPr>
              <w:t>killed trainers</w:t>
            </w:r>
          </w:p>
        </w:tc>
        <w:tc>
          <w:tcPr>
            <w:tcW w:w="2964" w:type="dxa"/>
            <w:tcBorders>
              <w:left w:val="single" w:sz="4" w:space="0" w:color="67597A" w:themeColor="accent2"/>
              <w:right w:val="single" w:sz="4" w:space="0" w:color="67597A" w:themeColor="accent2"/>
            </w:tcBorders>
          </w:tcPr>
          <w:p w14:paraId="63E94D55" w14:textId="0F6706D0" w:rsidR="00055D75" w:rsidRPr="006C77F6" w:rsidRDefault="00055D75"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r w:rsidRPr="006C77F6">
              <w:rPr>
                <w:rFonts w:asciiTheme="minorHAnsi" w:hAnsiTheme="minorHAnsi" w:cstheme="minorHAnsi"/>
                <w:sz w:val="16"/>
                <w:szCs w:val="16"/>
              </w:rPr>
              <w:t>Research shows Computers in Homes (2016):</w:t>
            </w:r>
          </w:p>
          <w:p w14:paraId="0848A9B9" w14:textId="77777777" w:rsidR="00055D75" w:rsidRPr="006C77F6" w:rsidRDefault="00055D75"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r w:rsidRPr="006C77F6">
              <w:rPr>
                <w:rFonts w:asciiTheme="minorHAnsi" w:hAnsiTheme="minorHAnsi" w:cstheme="minorHAnsi"/>
                <w:sz w:val="16"/>
                <w:szCs w:val="16"/>
              </w:rPr>
              <w:t>increases students’ educational attainment</w:t>
            </w:r>
          </w:p>
          <w:p w14:paraId="66A3CAA3" w14:textId="77777777" w:rsidR="00055D75" w:rsidRPr="006C77F6" w:rsidRDefault="00055D75"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r w:rsidRPr="006C77F6">
              <w:rPr>
                <w:rFonts w:asciiTheme="minorHAnsi" w:hAnsiTheme="minorHAnsi" w:cstheme="minorHAnsi"/>
                <w:sz w:val="16"/>
                <w:szCs w:val="16"/>
              </w:rPr>
              <w:t>builds valuable computer and online skills in student and family</w:t>
            </w:r>
          </w:p>
          <w:p w14:paraId="34A1C467" w14:textId="77777777" w:rsidR="00055D75" w:rsidRPr="006C77F6" w:rsidRDefault="00055D75"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r w:rsidRPr="006C77F6">
              <w:rPr>
                <w:rFonts w:asciiTheme="minorHAnsi" w:hAnsiTheme="minorHAnsi" w:cstheme="minorHAnsi"/>
                <w:sz w:val="16"/>
                <w:szCs w:val="16"/>
              </w:rPr>
              <w:t>helps parents get more involved in supporting their children’s learning</w:t>
            </w:r>
          </w:p>
          <w:p w14:paraId="5BC0D2E2" w14:textId="67F0CDB9" w:rsidR="00055D75" w:rsidRPr="006C77F6" w:rsidRDefault="00055D75"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r w:rsidRPr="006C77F6">
              <w:rPr>
                <w:rFonts w:asciiTheme="minorHAnsi" w:hAnsiTheme="minorHAnsi" w:cstheme="minorHAnsi"/>
                <w:sz w:val="16"/>
                <w:szCs w:val="16"/>
              </w:rPr>
              <w:t>strengthens links and communication between families and schools</w:t>
            </w:r>
            <w:r w:rsidR="000F381E">
              <w:rPr>
                <w:rFonts w:asciiTheme="minorHAnsi" w:hAnsiTheme="minorHAnsi" w:cstheme="minorHAnsi"/>
                <w:sz w:val="16"/>
                <w:szCs w:val="16"/>
              </w:rPr>
              <w:t xml:space="preserve">, </w:t>
            </w:r>
            <w:r w:rsidRPr="006C77F6">
              <w:rPr>
                <w:rFonts w:asciiTheme="minorHAnsi" w:hAnsiTheme="minorHAnsi" w:cstheme="minorHAnsi"/>
                <w:sz w:val="16"/>
                <w:szCs w:val="16"/>
              </w:rPr>
              <w:t xml:space="preserve">gives </w:t>
            </w:r>
            <w:r w:rsidRPr="006C77F6">
              <w:rPr>
                <w:rFonts w:asciiTheme="minorHAnsi" w:hAnsiTheme="minorHAnsi" w:cstheme="minorHAnsi"/>
                <w:sz w:val="16"/>
                <w:szCs w:val="16"/>
              </w:rPr>
              <w:lastRenderedPageBreak/>
              <w:t>parents new confidence in learning</w:t>
            </w:r>
            <w:r w:rsidR="000F381E">
              <w:rPr>
                <w:rFonts w:asciiTheme="minorHAnsi" w:hAnsiTheme="minorHAnsi" w:cstheme="minorHAnsi"/>
                <w:sz w:val="16"/>
                <w:szCs w:val="16"/>
              </w:rPr>
              <w:t xml:space="preserve">, </w:t>
            </w:r>
            <w:r w:rsidRPr="006C77F6">
              <w:rPr>
                <w:rFonts w:asciiTheme="minorHAnsi" w:hAnsiTheme="minorHAnsi" w:cstheme="minorHAnsi"/>
                <w:sz w:val="16"/>
                <w:szCs w:val="16"/>
              </w:rPr>
              <w:t>helps family members find work</w:t>
            </w:r>
            <w:r w:rsidR="004A6AF8" w:rsidRPr="006C77F6">
              <w:rPr>
                <w:rFonts w:asciiTheme="minorHAnsi" w:hAnsiTheme="minorHAnsi" w:cstheme="minorHAnsi"/>
                <w:sz w:val="16"/>
                <w:szCs w:val="16"/>
              </w:rPr>
              <w:t xml:space="preserve"> (Williamson, 2006).</w:t>
            </w:r>
          </w:p>
          <w:p w14:paraId="14C280F8" w14:textId="099C2236" w:rsidR="007E461A" w:rsidRPr="006C77F6" w:rsidRDefault="007E461A"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r w:rsidRPr="006C77F6">
              <w:rPr>
                <w:rFonts w:asciiTheme="minorHAnsi" w:hAnsiTheme="minorHAnsi" w:cstheme="minorHAnsi"/>
                <w:sz w:val="16"/>
                <w:szCs w:val="16"/>
              </w:rPr>
              <w:t>Access to ICTs in the home appears to provide significant benefits and these benefits increase for children when usage is successfully and overtly linked to school curriculum (Williamson, 2006).</w:t>
            </w:r>
          </w:p>
          <w:p w14:paraId="2524C851" w14:textId="77777777" w:rsidR="00E80A0E" w:rsidRPr="006C77F6" w:rsidRDefault="00E80A0E"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p>
        </w:tc>
        <w:tc>
          <w:tcPr>
            <w:tcW w:w="2664" w:type="dxa"/>
            <w:tcBorders>
              <w:left w:val="single" w:sz="4" w:space="0" w:color="67597A" w:themeColor="accent2"/>
              <w:right w:val="single" w:sz="4" w:space="0" w:color="67597A" w:themeColor="accent2"/>
            </w:tcBorders>
          </w:tcPr>
          <w:p w14:paraId="6A1FE2CD" w14:textId="7D21D5A4" w:rsidR="007E461A" w:rsidRPr="006C77F6" w:rsidRDefault="007E461A"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r w:rsidRPr="006C77F6">
              <w:rPr>
                <w:rFonts w:asciiTheme="minorHAnsi" w:hAnsiTheme="minorHAnsi" w:cstheme="minorHAnsi"/>
                <w:sz w:val="16"/>
                <w:szCs w:val="16"/>
              </w:rPr>
              <w:lastRenderedPageBreak/>
              <w:t xml:space="preserve">Pacific people, </w:t>
            </w:r>
            <w:r w:rsidR="006C77F6">
              <w:rPr>
                <w:rFonts w:asciiTheme="minorHAnsi" w:hAnsiTheme="minorHAnsi" w:cstheme="minorHAnsi"/>
                <w:sz w:val="16"/>
                <w:szCs w:val="16"/>
              </w:rPr>
              <w:t>Māori,</w:t>
            </w:r>
            <w:r w:rsidRPr="006C77F6">
              <w:rPr>
                <w:rFonts w:asciiTheme="minorHAnsi" w:hAnsiTheme="minorHAnsi" w:cstheme="minorHAnsi"/>
                <w:sz w:val="16"/>
                <w:szCs w:val="16"/>
              </w:rPr>
              <w:t xml:space="preserve"> refugees and families with low incomes appear to be at greater risk of information poverty and are less likely to adopt ICTs (Williamson, 2006).</w:t>
            </w:r>
          </w:p>
          <w:p w14:paraId="5C648D2D" w14:textId="4860D807" w:rsidR="007E461A" w:rsidRPr="006C77F6" w:rsidRDefault="007E461A"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r w:rsidRPr="006C77F6">
              <w:rPr>
                <w:rFonts w:asciiTheme="minorHAnsi" w:hAnsiTheme="minorHAnsi" w:cstheme="minorHAnsi"/>
                <w:sz w:val="16"/>
                <w:szCs w:val="16"/>
              </w:rPr>
              <w:t>Project sustainability and scalability can be at risk where the only funding options are project based and temporal (Williamson, 2006).</w:t>
            </w:r>
          </w:p>
          <w:p w14:paraId="0F259CBA" w14:textId="77777777" w:rsidR="007E461A" w:rsidRPr="006C77F6" w:rsidRDefault="007E461A"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p>
        </w:tc>
        <w:tc>
          <w:tcPr>
            <w:tcW w:w="993" w:type="dxa"/>
            <w:tcBorders>
              <w:left w:val="single" w:sz="4" w:space="0" w:color="67597A" w:themeColor="accent2"/>
            </w:tcBorders>
          </w:tcPr>
          <w:p w14:paraId="30FA421F" w14:textId="1B4D3CCA" w:rsidR="00E80A0E" w:rsidRPr="006C77F6" w:rsidRDefault="000F381E" w:rsidP="0098410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r>
              <w:rPr>
                <w:rFonts w:asciiTheme="minorHAnsi" w:hAnsiTheme="minorHAnsi" w:cstheme="minorHAnsi"/>
                <w:sz w:val="16"/>
                <w:szCs w:val="16"/>
              </w:rPr>
              <w:lastRenderedPageBreak/>
              <w:t>Medium</w:t>
            </w:r>
          </w:p>
        </w:tc>
      </w:tr>
    </w:tbl>
    <w:p w14:paraId="25337051" w14:textId="2065AE00" w:rsidR="00811E7B" w:rsidRPr="00EE27A7" w:rsidRDefault="00811E7B" w:rsidP="00604161">
      <w:pPr>
        <w:rPr>
          <w:rFonts w:asciiTheme="minorHAnsi" w:hAnsiTheme="minorHAnsi"/>
        </w:rPr>
      </w:pPr>
    </w:p>
    <w:p w14:paraId="6E7214FF" w14:textId="77777777" w:rsidR="00020C4C" w:rsidRPr="00EE27A7" w:rsidRDefault="00020C4C" w:rsidP="00604161">
      <w:pPr>
        <w:rPr>
          <w:rFonts w:asciiTheme="minorHAnsi" w:hAnsiTheme="minorHAnsi"/>
        </w:rPr>
      </w:pPr>
    </w:p>
    <w:p w14:paraId="53479355" w14:textId="72A3DEEF" w:rsidR="00ED2397" w:rsidRPr="00EE27A7" w:rsidRDefault="00196D35" w:rsidP="00604161">
      <w:pPr>
        <w:rPr>
          <w:rFonts w:asciiTheme="minorHAnsi" w:hAnsiTheme="minorHAnsi"/>
          <w:b/>
          <w:sz w:val="32"/>
          <w:szCs w:val="32"/>
        </w:rPr>
      </w:pPr>
      <w:r w:rsidRPr="00EE27A7">
        <w:rPr>
          <w:rFonts w:asciiTheme="minorHAnsi" w:hAnsiTheme="minorHAnsi"/>
          <w:b/>
          <w:sz w:val="32"/>
          <w:szCs w:val="32"/>
        </w:rPr>
        <w:t>Further reading and links</w:t>
      </w:r>
    </w:p>
    <w:p w14:paraId="42EC85CF" w14:textId="77777777" w:rsidR="00B66874" w:rsidRPr="00EE27A7" w:rsidRDefault="00B66874" w:rsidP="00604161">
      <w:pPr>
        <w:rPr>
          <w:rFonts w:asciiTheme="minorHAnsi" w:hAnsiTheme="minorHAnsi"/>
          <w:b/>
        </w:rPr>
      </w:pPr>
    </w:p>
    <w:tbl>
      <w:tblPr>
        <w:tblStyle w:val="TableGrid"/>
        <w:tblW w:w="0" w:type="auto"/>
        <w:tblLook w:val="04A0" w:firstRow="1" w:lastRow="0" w:firstColumn="1" w:lastColumn="0" w:noHBand="0" w:noVBand="1"/>
      </w:tblPr>
      <w:tblGrid>
        <w:gridCol w:w="1838"/>
        <w:gridCol w:w="12092"/>
      </w:tblGrid>
      <w:tr w:rsidR="00B66874" w:rsidRPr="00EE27A7" w14:paraId="2366D26E" w14:textId="77777777" w:rsidTr="00B66874">
        <w:tc>
          <w:tcPr>
            <w:tcW w:w="1838" w:type="dxa"/>
          </w:tcPr>
          <w:p w14:paraId="352088A1" w14:textId="5AA0EE55" w:rsidR="00B66874" w:rsidRPr="00EE27A7" w:rsidRDefault="00B66874" w:rsidP="00604161">
            <w:pPr>
              <w:rPr>
                <w:rFonts w:asciiTheme="minorHAnsi" w:hAnsiTheme="minorHAnsi"/>
                <w:b/>
                <w:sz w:val="22"/>
                <w:szCs w:val="22"/>
              </w:rPr>
            </w:pPr>
            <w:r w:rsidRPr="00EE27A7">
              <w:rPr>
                <w:rFonts w:asciiTheme="minorHAnsi" w:hAnsiTheme="minorHAnsi"/>
                <w:b/>
                <w:sz w:val="22"/>
                <w:szCs w:val="22"/>
              </w:rPr>
              <w:t xml:space="preserve">Approach </w:t>
            </w:r>
          </w:p>
        </w:tc>
        <w:tc>
          <w:tcPr>
            <w:tcW w:w="12092" w:type="dxa"/>
          </w:tcPr>
          <w:p w14:paraId="3C264661" w14:textId="4EA037E8" w:rsidR="00B66874" w:rsidRPr="00EE27A7" w:rsidRDefault="00B66874" w:rsidP="00604161">
            <w:pPr>
              <w:rPr>
                <w:rFonts w:asciiTheme="minorHAnsi" w:hAnsiTheme="minorHAnsi"/>
                <w:b/>
                <w:sz w:val="22"/>
                <w:szCs w:val="22"/>
              </w:rPr>
            </w:pPr>
            <w:r w:rsidRPr="00EE27A7">
              <w:rPr>
                <w:rFonts w:asciiTheme="minorHAnsi" w:hAnsiTheme="minorHAnsi"/>
                <w:b/>
                <w:sz w:val="22"/>
                <w:szCs w:val="22"/>
              </w:rPr>
              <w:t>Link</w:t>
            </w:r>
          </w:p>
        </w:tc>
      </w:tr>
      <w:tr w:rsidR="00B66874" w:rsidRPr="00EE27A7" w14:paraId="596094A4" w14:textId="77777777" w:rsidTr="00B66874">
        <w:tc>
          <w:tcPr>
            <w:tcW w:w="1838" w:type="dxa"/>
          </w:tcPr>
          <w:p w14:paraId="40AE8162" w14:textId="77777777" w:rsidR="00B66874" w:rsidRPr="00EE27A7" w:rsidRDefault="00B66874" w:rsidP="00B66874">
            <w:pPr>
              <w:rPr>
                <w:rFonts w:asciiTheme="minorHAnsi" w:hAnsiTheme="minorHAnsi"/>
                <w:b/>
                <w:sz w:val="22"/>
                <w:szCs w:val="22"/>
              </w:rPr>
            </w:pPr>
            <w:r w:rsidRPr="00EE27A7">
              <w:rPr>
                <w:rFonts w:asciiTheme="minorHAnsi" w:hAnsiTheme="minorHAnsi"/>
                <w:b/>
                <w:sz w:val="22"/>
                <w:szCs w:val="22"/>
              </w:rPr>
              <w:t xml:space="preserve">Community mobilisation </w:t>
            </w:r>
          </w:p>
          <w:p w14:paraId="3AA37B9C" w14:textId="77777777" w:rsidR="00B66874" w:rsidRPr="00EE27A7" w:rsidRDefault="00B66874" w:rsidP="00604161">
            <w:pPr>
              <w:rPr>
                <w:rFonts w:asciiTheme="minorHAnsi" w:hAnsiTheme="minorHAnsi"/>
                <w:b/>
                <w:sz w:val="22"/>
                <w:szCs w:val="22"/>
              </w:rPr>
            </w:pPr>
          </w:p>
        </w:tc>
        <w:tc>
          <w:tcPr>
            <w:tcW w:w="12092" w:type="dxa"/>
          </w:tcPr>
          <w:p w14:paraId="37349443" w14:textId="0A6B8F96" w:rsidR="00B66874" w:rsidRPr="00EE27A7" w:rsidRDefault="00EA4A8B" w:rsidP="00B66874">
            <w:pPr>
              <w:rPr>
                <w:rFonts w:asciiTheme="minorHAnsi" w:hAnsiTheme="minorHAnsi"/>
                <w:sz w:val="22"/>
                <w:szCs w:val="22"/>
              </w:rPr>
            </w:pPr>
            <w:r w:rsidRPr="00EE27A7">
              <w:rPr>
                <w:rFonts w:asciiTheme="minorHAnsi" w:hAnsiTheme="minorHAnsi"/>
                <w:sz w:val="22"/>
                <w:szCs w:val="22"/>
              </w:rPr>
              <w:t xml:space="preserve">Website and Resources - </w:t>
            </w:r>
            <w:r w:rsidR="00B66874" w:rsidRPr="00EE27A7">
              <w:rPr>
                <w:rFonts w:asciiTheme="minorHAnsi" w:hAnsiTheme="minorHAnsi"/>
                <w:sz w:val="22"/>
                <w:szCs w:val="22"/>
              </w:rPr>
              <w:t>An example of community mobilisation for better quality education in Ethiopia</w:t>
            </w:r>
          </w:p>
          <w:p w14:paraId="77289286" w14:textId="77777777" w:rsidR="00B66874" w:rsidRPr="00EE27A7" w:rsidRDefault="00C82F95" w:rsidP="00B66874">
            <w:pPr>
              <w:rPr>
                <w:rFonts w:asciiTheme="minorHAnsi" w:hAnsiTheme="minorHAnsi"/>
                <w:sz w:val="22"/>
                <w:szCs w:val="22"/>
              </w:rPr>
            </w:pPr>
            <w:hyperlink r:id="rId11" w:history="1">
              <w:r w:rsidR="00B66874" w:rsidRPr="00EE27A7">
                <w:rPr>
                  <w:rStyle w:val="Hyperlink"/>
                  <w:rFonts w:asciiTheme="minorHAnsi" w:hAnsiTheme="minorHAnsi"/>
                  <w:sz w:val="22"/>
                  <w:szCs w:val="22"/>
                </w:rPr>
                <w:t>http://www.lcdinternational.org/content/programme-information/community-mobilisation-school-improvement</w:t>
              </w:r>
            </w:hyperlink>
          </w:p>
          <w:p w14:paraId="6A8A03C1" w14:textId="77777777" w:rsidR="00B66874" w:rsidRPr="00EE27A7" w:rsidRDefault="00B66874" w:rsidP="00B66874">
            <w:pPr>
              <w:rPr>
                <w:rFonts w:asciiTheme="minorHAnsi" w:hAnsiTheme="minorHAnsi"/>
                <w:sz w:val="22"/>
                <w:szCs w:val="22"/>
              </w:rPr>
            </w:pPr>
          </w:p>
          <w:p w14:paraId="4BBF04AA" w14:textId="3899634C" w:rsidR="00B66874" w:rsidRPr="00EE27A7" w:rsidRDefault="00915DFB" w:rsidP="00B66874">
            <w:pPr>
              <w:rPr>
                <w:rFonts w:asciiTheme="minorHAnsi" w:hAnsiTheme="minorHAnsi"/>
                <w:sz w:val="22"/>
                <w:szCs w:val="22"/>
              </w:rPr>
            </w:pPr>
            <w:r w:rsidRPr="00EE27A7">
              <w:rPr>
                <w:rFonts w:asciiTheme="minorHAnsi" w:hAnsiTheme="minorHAnsi"/>
                <w:sz w:val="22"/>
                <w:szCs w:val="22"/>
              </w:rPr>
              <w:t xml:space="preserve">Website and Resources </w:t>
            </w:r>
            <w:r w:rsidR="0063729B" w:rsidRPr="00EE27A7">
              <w:rPr>
                <w:rFonts w:asciiTheme="minorHAnsi" w:hAnsiTheme="minorHAnsi"/>
                <w:sz w:val="22"/>
                <w:szCs w:val="22"/>
              </w:rPr>
              <w:t>–</w:t>
            </w:r>
            <w:r w:rsidRPr="00EE27A7">
              <w:rPr>
                <w:rFonts w:asciiTheme="minorHAnsi" w:hAnsiTheme="minorHAnsi"/>
                <w:sz w:val="22"/>
                <w:szCs w:val="22"/>
              </w:rPr>
              <w:t xml:space="preserve"> </w:t>
            </w:r>
            <w:r w:rsidR="0063729B" w:rsidRPr="00EE27A7">
              <w:rPr>
                <w:rFonts w:asciiTheme="minorHAnsi" w:hAnsiTheme="minorHAnsi"/>
                <w:sz w:val="22"/>
                <w:szCs w:val="22"/>
              </w:rPr>
              <w:t xml:space="preserve">A comprehensive </w:t>
            </w:r>
            <w:r w:rsidR="00B66874" w:rsidRPr="00EE27A7">
              <w:rPr>
                <w:rFonts w:asciiTheme="minorHAnsi" w:hAnsiTheme="minorHAnsi"/>
                <w:sz w:val="22"/>
                <w:szCs w:val="22"/>
              </w:rPr>
              <w:t>descri</w:t>
            </w:r>
            <w:r w:rsidR="0063729B" w:rsidRPr="00EE27A7">
              <w:rPr>
                <w:rFonts w:asciiTheme="minorHAnsi" w:hAnsiTheme="minorHAnsi"/>
                <w:sz w:val="22"/>
                <w:szCs w:val="22"/>
              </w:rPr>
              <w:t xml:space="preserve">ption of the </w:t>
            </w:r>
            <w:r w:rsidR="00B66874" w:rsidRPr="00EE27A7">
              <w:rPr>
                <w:rFonts w:asciiTheme="minorHAnsi" w:hAnsiTheme="minorHAnsi"/>
                <w:sz w:val="22"/>
                <w:szCs w:val="22"/>
              </w:rPr>
              <w:t>key components of community mobilisation</w:t>
            </w:r>
            <w:r w:rsidR="00E17C6F" w:rsidRPr="00EE27A7">
              <w:rPr>
                <w:rFonts w:asciiTheme="minorHAnsi" w:hAnsiTheme="minorHAnsi"/>
                <w:sz w:val="22"/>
                <w:szCs w:val="22"/>
              </w:rPr>
              <w:t xml:space="preserve"> using teen pregnancy as the example</w:t>
            </w:r>
          </w:p>
          <w:p w14:paraId="7A22C9C4" w14:textId="77777777" w:rsidR="00B66874" w:rsidRPr="00EE27A7" w:rsidRDefault="00C82F95" w:rsidP="00B66874">
            <w:pPr>
              <w:rPr>
                <w:rStyle w:val="Hyperlink"/>
                <w:rFonts w:asciiTheme="minorHAnsi" w:hAnsiTheme="minorHAnsi"/>
                <w:sz w:val="22"/>
                <w:szCs w:val="22"/>
              </w:rPr>
            </w:pPr>
            <w:hyperlink r:id="rId12" w:history="1">
              <w:r w:rsidR="00B66874" w:rsidRPr="00EE27A7">
                <w:rPr>
                  <w:rStyle w:val="Hyperlink"/>
                  <w:rFonts w:asciiTheme="minorHAnsi" w:hAnsiTheme="minorHAnsi"/>
                  <w:sz w:val="22"/>
                  <w:szCs w:val="22"/>
                </w:rPr>
                <w:t>http://www.advocatesforyouth.org/publications/publications-a-z/2398-strategies-guided-by-best-practice-for-community-mobilization</w:t>
              </w:r>
            </w:hyperlink>
          </w:p>
          <w:p w14:paraId="2CC9EB9C" w14:textId="77777777" w:rsidR="00B66874" w:rsidRPr="00EE27A7" w:rsidRDefault="00B66874" w:rsidP="00604161">
            <w:pPr>
              <w:rPr>
                <w:rFonts w:asciiTheme="minorHAnsi" w:hAnsiTheme="minorHAnsi"/>
                <w:b/>
                <w:sz w:val="22"/>
                <w:szCs w:val="22"/>
              </w:rPr>
            </w:pPr>
          </w:p>
        </w:tc>
      </w:tr>
      <w:tr w:rsidR="009D0A90" w:rsidRPr="00EE27A7" w14:paraId="4676FABB" w14:textId="77777777" w:rsidTr="00B66874">
        <w:tc>
          <w:tcPr>
            <w:tcW w:w="1838" w:type="dxa"/>
          </w:tcPr>
          <w:p w14:paraId="5D7DC46E" w14:textId="5FF066F4" w:rsidR="009D0A90" w:rsidRPr="00EE27A7" w:rsidRDefault="009D0A90" w:rsidP="00B66874">
            <w:pPr>
              <w:rPr>
                <w:rFonts w:asciiTheme="minorHAnsi" w:hAnsiTheme="minorHAnsi"/>
                <w:b/>
                <w:sz w:val="22"/>
                <w:szCs w:val="22"/>
              </w:rPr>
            </w:pPr>
            <w:r w:rsidRPr="00EE27A7">
              <w:rPr>
                <w:rFonts w:asciiTheme="minorHAnsi" w:hAnsiTheme="minorHAnsi"/>
                <w:b/>
                <w:sz w:val="22"/>
                <w:szCs w:val="22"/>
              </w:rPr>
              <w:t>Embracing culture</w:t>
            </w:r>
          </w:p>
          <w:p w14:paraId="5C650F1A" w14:textId="77777777" w:rsidR="009D0A90" w:rsidRPr="00EE27A7" w:rsidRDefault="009D0A90" w:rsidP="00B66874">
            <w:pPr>
              <w:rPr>
                <w:rFonts w:asciiTheme="minorHAnsi" w:hAnsiTheme="minorHAnsi"/>
                <w:b/>
                <w:sz w:val="22"/>
                <w:szCs w:val="22"/>
              </w:rPr>
            </w:pPr>
          </w:p>
        </w:tc>
        <w:tc>
          <w:tcPr>
            <w:tcW w:w="12092" w:type="dxa"/>
          </w:tcPr>
          <w:p w14:paraId="48972B0B" w14:textId="6C02E218" w:rsidR="009D0A90" w:rsidRPr="00EE27A7" w:rsidRDefault="008A5B1C" w:rsidP="00B66874">
            <w:pPr>
              <w:rPr>
                <w:rFonts w:asciiTheme="minorHAnsi" w:hAnsiTheme="minorHAnsi"/>
                <w:sz w:val="22"/>
                <w:szCs w:val="22"/>
              </w:rPr>
            </w:pPr>
            <w:r w:rsidRPr="00EE27A7">
              <w:rPr>
                <w:rFonts w:asciiTheme="minorHAnsi" w:hAnsiTheme="minorHAnsi"/>
                <w:sz w:val="22"/>
                <w:szCs w:val="22"/>
              </w:rPr>
              <w:t xml:space="preserve">Report - </w:t>
            </w:r>
            <w:r w:rsidR="008E4FBF" w:rsidRPr="00EE27A7">
              <w:rPr>
                <w:rFonts w:asciiTheme="minorHAnsi" w:hAnsiTheme="minorHAnsi"/>
                <w:sz w:val="22"/>
                <w:szCs w:val="22"/>
              </w:rPr>
              <w:t xml:space="preserve">ENLACE is a programme that has increased academic achievement </w:t>
            </w:r>
            <w:r w:rsidRPr="00EE27A7">
              <w:rPr>
                <w:rFonts w:asciiTheme="minorHAnsi" w:hAnsiTheme="minorHAnsi"/>
                <w:sz w:val="22"/>
                <w:szCs w:val="22"/>
              </w:rPr>
              <w:t>of</w:t>
            </w:r>
            <w:r w:rsidR="008E4FBF" w:rsidRPr="00EE27A7">
              <w:rPr>
                <w:rFonts w:asciiTheme="minorHAnsi" w:hAnsiTheme="minorHAnsi"/>
                <w:sz w:val="22"/>
                <w:szCs w:val="22"/>
              </w:rPr>
              <w:t xml:space="preserve"> Latino </w:t>
            </w:r>
            <w:r w:rsidRPr="00EE27A7">
              <w:rPr>
                <w:rFonts w:asciiTheme="minorHAnsi" w:hAnsiTheme="minorHAnsi"/>
                <w:sz w:val="22"/>
                <w:szCs w:val="22"/>
              </w:rPr>
              <w:t>children</w:t>
            </w:r>
            <w:r w:rsidR="008E4FBF" w:rsidRPr="00EE27A7">
              <w:rPr>
                <w:rFonts w:asciiTheme="minorHAnsi" w:hAnsiTheme="minorHAnsi"/>
                <w:sz w:val="22"/>
                <w:szCs w:val="22"/>
              </w:rPr>
              <w:t xml:space="preserve"> in the USA</w:t>
            </w:r>
            <w:r w:rsidR="00125D32" w:rsidRPr="00EE27A7">
              <w:rPr>
                <w:rFonts w:asciiTheme="minorHAnsi" w:hAnsiTheme="minorHAnsi"/>
                <w:sz w:val="22"/>
                <w:szCs w:val="22"/>
              </w:rPr>
              <w:t xml:space="preserve"> by engaging parents, families and communities</w:t>
            </w:r>
            <w:r w:rsidRPr="00EE27A7">
              <w:rPr>
                <w:rFonts w:asciiTheme="minorHAnsi" w:hAnsiTheme="minorHAnsi"/>
                <w:sz w:val="22"/>
                <w:szCs w:val="22"/>
              </w:rPr>
              <w:t>. With the goal of more Latino children completing tertiary education, they realised they needed to start with young children and their families and communities.</w:t>
            </w:r>
            <w:r w:rsidR="008E4FBF" w:rsidRPr="00EE27A7">
              <w:rPr>
                <w:rFonts w:asciiTheme="minorHAnsi" w:hAnsiTheme="minorHAnsi"/>
                <w:sz w:val="22"/>
                <w:szCs w:val="22"/>
              </w:rPr>
              <w:t xml:space="preserve"> </w:t>
            </w:r>
            <w:hyperlink r:id="rId13" w:history="1">
              <w:r w:rsidR="009D0A90" w:rsidRPr="00EE27A7">
                <w:rPr>
                  <w:rStyle w:val="Hyperlink"/>
                  <w:rFonts w:asciiTheme="minorHAnsi" w:hAnsiTheme="minorHAnsi"/>
                  <w:sz w:val="22"/>
                  <w:szCs w:val="22"/>
                </w:rPr>
                <w:t>https://archive.org/details/ERIC_ED499785</w:t>
              </w:r>
            </w:hyperlink>
          </w:p>
          <w:p w14:paraId="2C013C67" w14:textId="3F520503" w:rsidR="009D0A90" w:rsidRPr="00EE27A7" w:rsidRDefault="009D0A90" w:rsidP="00B66874">
            <w:pPr>
              <w:rPr>
                <w:rFonts w:asciiTheme="minorHAnsi" w:hAnsiTheme="minorHAnsi"/>
                <w:sz w:val="22"/>
                <w:szCs w:val="22"/>
              </w:rPr>
            </w:pPr>
          </w:p>
        </w:tc>
      </w:tr>
      <w:tr w:rsidR="00B66874" w:rsidRPr="00EE27A7" w14:paraId="619735FA" w14:textId="77777777" w:rsidTr="00B66874">
        <w:tc>
          <w:tcPr>
            <w:tcW w:w="1838" w:type="dxa"/>
          </w:tcPr>
          <w:p w14:paraId="4ED0A6A3" w14:textId="77777777" w:rsidR="00B66874" w:rsidRPr="00EE27A7" w:rsidRDefault="00B66874" w:rsidP="00B66874">
            <w:pPr>
              <w:rPr>
                <w:rStyle w:val="Hyperlink"/>
                <w:rFonts w:asciiTheme="minorHAnsi" w:hAnsiTheme="minorHAnsi"/>
                <w:b/>
                <w:color w:val="auto"/>
                <w:sz w:val="22"/>
                <w:szCs w:val="22"/>
                <w:u w:val="none"/>
              </w:rPr>
            </w:pPr>
            <w:r w:rsidRPr="00EE27A7">
              <w:rPr>
                <w:rStyle w:val="Hyperlink"/>
                <w:rFonts w:asciiTheme="minorHAnsi" w:hAnsiTheme="minorHAnsi"/>
                <w:b/>
                <w:color w:val="auto"/>
                <w:sz w:val="22"/>
                <w:szCs w:val="22"/>
                <w:u w:val="none"/>
              </w:rPr>
              <w:t>Technology Hubs</w:t>
            </w:r>
          </w:p>
          <w:p w14:paraId="693330AA" w14:textId="77777777" w:rsidR="00B66874" w:rsidRPr="00EE27A7" w:rsidRDefault="00B66874" w:rsidP="00604161">
            <w:pPr>
              <w:rPr>
                <w:rFonts w:asciiTheme="minorHAnsi" w:hAnsiTheme="minorHAnsi"/>
                <w:b/>
                <w:sz w:val="22"/>
                <w:szCs w:val="22"/>
              </w:rPr>
            </w:pPr>
          </w:p>
        </w:tc>
        <w:tc>
          <w:tcPr>
            <w:tcW w:w="12092" w:type="dxa"/>
          </w:tcPr>
          <w:p w14:paraId="32BA8D14" w14:textId="0A4D1E47" w:rsidR="00B66874" w:rsidRPr="00EE27A7" w:rsidRDefault="008404C0" w:rsidP="00B66874">
            <w:pPr>
              <w:rPr>
                <w:rFonts w:asciiTheme="minorHAnsi" w:hAnsiTheme="minorHAnsi"/>
                <w:sz w:val="22"/>
                <w:szCs w:val="22"/>
              </w:rPr>
            </w:pPr>
            <w:r w:rsidRPr="00EE27A7">
              <w:rPr>
                <w:rStyle w:val="Hyperlink"/>
                <w:rFonts w:asciiTheme="minorHAnsi" w:hAnsiTheme="minorHAnsi"/>
                <w:color w:val="auto"/>
                <w:sz w:val="22"/>
                <w:szCs w:val="22"/>
                <w:u w:val="none"/>
              </w:rPr>
              <w:t xml:space="preserve">Website - </w:t>
            </w:r>
            <w:r w:rsidR="00B66874" w:rsidRPr="00EE27A7">
              <w:rPr>
                <w:rStyle w:val="Hyperlink"/>
                <w:rFonts w:asciiTheme="minorHAnsi" w:hAnsiTheme="minorHAnsi"/>
                <w:color w:val="auto"/>
                <w:sz w:val="22"/>
                <w:szCs w:val="22"/>
                <w:u w:val="none"/>
              </w:rPr>
              <w:t xml:space="preserve">MPHS (McLaren Park Henderson South) youth technology studio </w:t>
            </w:r>
            <w:hyperlink r:id="rId14" w:history="1">
              <w:r w:rsidR="00B66874" w:rsidRPr="00EE27A7">
                <w:rPr>
                  <w:rStyle w:val="Hyperlink"/>
                  <w:rFonts w:asciiTheme="minorHAnsi" w:hAnsiTheme="minorHAnsi"/>
                  <w:sz w:val="22"/>
                  <w:szCs w:val="22"/>
                </w:rPr>
                <w:t>http://www.mphscommunity.org/youth/studio-mphs/</w:t>
              </w:r>
            </w:hyperlink>
          </w:p>
          <w:p w14:paraId="4E223009" w14:textId="1EAF2053" w:rsidR="00B66874" w:rsidRPr="00EE27A7" w:rsidRDefault="008216AC" w:rsidP="00604161">
            <w:pPr>
              <w:rPr>
                <w:rFonts w:asciiTheme="minorHAnsi" w:hAnsiTheme="minorHAnsi"/>
                <w:sz w:val="22"/>
                <w:szCs w:val="22"/>
              </w:rPr>
            </w:pPr>
            <w:r w:rsidRPr="00EE27A7">
              <w:rPr>
                <w:rFonts w:asciiTheme="minorHAnsi" w:hAnsiTheme="minorHAnsi"/>
                <w:sz w:val="22"/>
                <w:szCs w:val="22"/>
              </w:rPr>
              <w:t>Website – High Tech Youth (including</w:t>
            </w:r>
            <w:r w:rsidR="009709DA" w:rsidRPr="00EE27A7">
              <w:rPr>
                <w:rFonts w:asciiTheme="minorHAnsi" w:hAnsiTheme="minorHAnsi"/>
                <w:sz w:val="22"/>
                <w:szCs w:val="22"/>
              </w:rPr>
              <w:t xml:space="preserve"> Otara 274 and</w:t>
            </w:r>
            <w:r w:rsidRPr="00EE27A7">
              <w:rPr>
                <w:rFonts w:asciiTheme="minorHAnsi" w:hAnsiTheme="minorHAnsi"/>
                <w:sz w:val="22"/>
                <w:szCs w:val="22"/>
              </w:rPr>
              <w:t xml:space="preserve"> MPHS) </w:t>
            </w:r>
            <w:hyperlink r:id="rId15" w:history="1">
              <w:r w:rsidRPr="00EE27A7">
                <w:rPr>
                  <w:rStyle w:val="Hyperlink"/>
                  <w:rFonts w:asciiTheme="minorHAnsi" w:hAnsiTheme="minorHAnsi"/>
                  <w:sz w:val="22"/>
                  <w:szCs w:val="22"/>
                </w:rPr>
                <w:t>http://www.hightechthink.me/index.html</w:t>
              </w:r>
            </w:hyperlink>
          </w:p>
          <w:p w14:paraId="168A5D41" w14:textId="77777777" w:rsidR="00F41B6C" w:rsidRPr="00EE27A7" w:rsidRDefault="00F41B6C" w:rsidP="00604161">
            <w:pPr>
              <w:rPr>
                <w:rFonts w:asciiTheme="minorHAnsi" w:hAnsiTheme="minorHAnsi"/>
                <w:sz w:val="22"/>
                <w:szCs w:val="22"/>
              </w:rPr>
            </w:pPr>
          </w:p>
          <w:p w14:paraId="3CFC028F" w14:textId="4F11EA0D" w:rsidR="00F41B6C" w:rsidRPr="00EE27A7" w:rsidRDefault="00DF4AEC" w:rsidP="00604161">
            <w:pPr>
              <w:rPr>
                <w:rFonts w:asciiTheme="minorHAnsi" w:hAnsiTheme="minorHAnsi"/>
                <w:sz w:val="22"/>
                <w:szCs w:val="22"/>
              </w:rPr>
            </w:pPr>
            <w:r w:rsidRPr="00EE27A7">
              <w:rPr>
                <w:rFonts w:asciiTheme="minorHAnsi" w:hAnsiTheme="minorHAnsi"/>
                <w:sz w:val="22"/>
                <w:szCs w:val="22"/>
              </w:rPr>
              <w:t xml:space="preserve">Report - </w:t>
            </w:r>
            <w:r w:rsidR="008404C0" w:rsidRPr="00EE27A7">
              <w:rPr>
                <w:rFonts w:asciiTheme="minorHAnsi" w:hAnsiTheme="minorHAnsi"/>
                <w:sz w:val="22"/>
                <w:szCs w:val="22"/>
              </w:rPr>
              <w:t>Otara 274 3-</w:t>
            </w:r>
            <w:r w:rsidR="00F41B6C" w:rsidRPr="00EE27A7">
              <w:rPr>
                <w:rFonts w:asciiTheme="minorHAnsi" w:hAnsiTheme="minorHAnsi"/>
                <w:sz w:val="22"/>
                <w:szCs w:val="22"/>
              </w:rPr>
              <w:t xml:space="preserve">year evaluation report </w:t>
            </w:r>
            <w:hyperlink r:id="rId16" w:history="1">
              <w:r w:rsidR="00F41B6C" w:rsidRPr="00EE27A7">
                <w:rPr>
                  <w:rStyle w:val="Hyperlink"/>
                  <w:rFonts w:asciiTheme="minorHAnsi" w:hAnsiTheme="minorHAnsi"/>
                  <w:sz w:val="22"/>
                  <w:szCs w:val="22"/>
                </w:rPr>
                <w:t>http://www.hightechthink.me/assets/Clubhouse_274_____Three_year_evaluation_2006_to_2009_v2.pdf</w:t>
              </w:r>
            </w:hyperlink>
          </w:p>
          <w:p w14:paraId="552836B7" w14:textId="77777777" w:rsidR="00F41B6C" w:rsidRPr="00EE27A7" w:rsidRDefault="00F41B6C" w:rsidP="00604161">
            <w:pPr>
              <w:rPr>
                <w:rFonts w:asciiTheme="minorHAnsi" w:hAnsiTheme="minorHAnsi"/>
                <w:sz w:val="22"/>
                <w:szCs w:val="22"/>
              </w:rPr>
            </w:pPr>
          </w:p>
          <w:p w14:paraId="6BDEE8D5" w14:textId="7229F17D" w:rsidR="008216AC" w:rsidRPr="00EE27A7" w:rsidRDefault="008216AC" w:rsidP="00604161">
            <w:pPr>
              <w:rPr>
                <w:rFonts w:asciiTheme="minorHAnsi" w:hAnsiTheme="minorHAnsi"/>
                <w:sz w:val="22"/>
                <w:szCs w:val="22"/>
              </w:rPr>
            </w:pPr>
          </w:p>
        </w:tc>
      </w:tr>
      <w:tr w:rsidR="00B66874" w:rsidRPr="00EE27A7" w14:paraId="360D15E4" w14:textId="77777777" w:rsidTr="00B66874">
        <w:tc>
          <w:tcPr>
            <w:tcW w:w="1838" w:type="dxa"/>
          </w:tcPr>
          <w:p w14:paraId="7FDED40F" w14:textId="77777777" w:rsidR="00B66874" w:rsidRPr="00EE27A7" w:rsidRDefault="00B66874" w:rsidP="00B66874">
            <w:pPr>
              <w:rPr>
                <w:rFonts w:asciiTheme="minorHAnsi" w:hAnsiTheme="minorHAnsi"/>
                <w:b/>
                <w:sz w:val="22"/>
                <w:szCs w:val="22"/>
              </w:rPr>
            </w:pPr>
            <w:r w:rsidRPr="00EE27A7">
              <w:rPr>
                <w:rFonts w:asciiTheme="minorHAnsi" w:hAnsiTheme="minorHAnsi"/>
                <w:b/>
                <w:sz w:val="22"/>
                <w:szCs w:val="22"/>
              </w:rPr>
              <w:lastRenderedPageBreak/>
              <w:t xml:space="preserve">Community participation </w:t>
            </w:r>
          </w:p>
          <w:p w14:paraId="00FEA8BE" w14:textId="77777777" w:rsidR="00B66874" w:rsidRPr="00EE27A7" w:rsidRDefault="00B66874" w:rsidP="00604161">
            <w:pPr>
              <w:rPr>
                <w:rFonts w:asciiTheme="minorHAnsi" w:hAnsiTheme="minorHAnsi"/>
                <w:b/>
                <w:sz w:val="22"/>
                <w:szCs w:val="22"/>
              </w:rPr>
            </w:pPr>
          </w:p>
        </w:tc>
        <w:tc>
          <w:tcPr>
            <w:tcW w:w="12092" w:type="dxa"/>
          </w:tcPr>
          <w:p w14:paraId="1F7B5F8D" w14:textId="0B923F73" w:rsidR="00B66874" w:rsidRPr="00EE27A7" w:rsidRDefault="00A97E78" w:rsidP="00604161">
            <w:pPr>
              <w:rPr>
                <w:rFonts w:asciiTheme="minorHAnsi" w:hAnsiTheme="minorHAnsi"/>
                <w:sz w:val="22"/>
                <w:szCs w:val="22"/>
              </w:rPr>
            </w:pPr>
            <w:r w:rsidRPr="00EE27A7">
              <w:rPr>
                <w:rFonts w:asciiTheme="minorHAnsi" w:hAnsiTheme="minorHAnsi"/>
                <w:sz w:val="22"/>
                <w:szCs w:val="22"/>
              </w:rPr>
              <w:t xml:space="preserve">Report - </w:t>
            </w:r>
            <w:proofErr w:type="spellStart"/>
            <w:r w:rsidR="00530720" w:rsidRPr="00EE27A7">
              <w:rPr>
                <w:rFonts w:asciiTheme="minorHAnsi" w:hAnsiTheme="minorHAnsi"/>
                <w:sz w:val="22"/>
                <w:szCs w:val="22"/>
              </w:rPr>
              <w:t>Uemura</w:t>
            </w:r>
            <w:proofErr w:type="spellEnd"/>
            <w:r w:rsidR="00530720" w:rsidRPr="00EE27A7">
              <w:rPr>
                <w:rFonts w:asciiTheme="minorHAnsi" w:hAnsiTheme="minorHAnsi"/>
                <w:sz w:val="22"/>
                <w:szCs w:val="22"/>
              </w:rPr>
              <w:t xml:space="preserve"> 1999 Community Participation in Education </w:t>
            </w:r>
          </w:p>
          <w:p w14:paraId="42E29A56" w14:textId="51F0296A" w:rsidR="00530720" w:rsidRPr="00EE27A7" w:rsidRDefault="00C82F95" w:rsidP="00604161">
            <w:pPr>
              <w:rPr>
                <w:rFonts w:asciiTheme="minorHAnsi" w:hAnsiTheme="minorHAnsi"/>
                <w:sz w:val="22"/>
                <w:szCs w:val="22"/>
              </w:rPr>
            </w:pPr>
            <w:hyperlink r:id="rId17" w:history="1">
              <w:r w:rsidR="00530720" w:rsidRPr="00EE27A7">
                <w:rPr>
                  <w:rStyle w:val="Hyperlink"/>
                  <w:rFonts w:asciiTheme="minorHAnsi" w:hAnsiTheme="minorHAnsi"/>
                  <w:sz w:val="22"/>
                  <w:szCs w:val="22"/>
                </w:rPr>
                <w:t>http://documents.worldbank.org/curated/en/265491468743695655/Community-participation-in-education-what-do-we-know</w:t>
              </w:r>
            </w:hyperlink>
          </w:p>
          <w:p w14:paraId="449C2A3C" w14:textId="18565409" w:rsidR="00530720" w:rsidRPr="00EE27A7" w:rsidRDefault="00530720" w:rsidP="00604161">
            <w:pPr>
              <w:rPr>
                <w:rFonts w:asciiTheme="minorHAnsi" w:hAnsiTheme="minorHAnsi"/>
                <w:b/>
                <w:sz w:val="22"/>
                <w:szCs w:val="22"/>
              </w:rPr>
            </w:pPr>
          </w:p>
        </w:tc>
      </w:tr>
      <w:tr w:rsidR="00B46D5E" w:rsidRPr="00EE27A7" w14:paraId="16374701" w14:textId="77777777" w:rsidTr="00A97E78">
        <w:tc>
          <w:tcPr>
            <w:tcW w:w="1838" w:type="dxa"/>
          </w:tcPr>
          <w:p w14:paraId="11C57B7A" w14:textId="621C7160" w:rsidR="00B46D5E" w:rsidRPr="00EE27A7" w:rsidRDefault="00B46D5E" w:rsidP="00B66874">
            <w:pPr>
              <w:rPr>
                <w:rFonts w:asciiTheme="minorHAnsi" w:hAnsiTheme="minorHAnsi"/>
                <w:b/>
                <w:sz w:val="22"/>
                <w:szCs w:val="22"/>
              </w:rPr>
            </w:pPr>
            <w:r w:rsidRPr="00EE27A7">
              <w:rPr>
                <w:rFonts w:asciiTheme="minorHAnsi" w:hAnsiTheme="minorHAnsi"/>
                <w:b/>
                <w:sz w:val="22"/>
                <w:szCs w:val="22"/>
              </w:rPr>
              <w:t>Community revitalisation</w:t>
            </w:r>
            <w:r w:rsidR="00CE6788" w:rsidRPr="00EE27A7">
              <w:rPr>
                <w:rFonts w:asciiTheme="minorHAnsi" w:hAnsiTheme="minorHAnsi"/>
                <w:b/>
                <w:sz w:val="22"/>
                <w:szCs w:val="22"/>
              </w:rPr>
              <w:t>/ community development</w:t>
            </w:r>
          </w:p>
        </w:tc>
        <w:tc>
          <w:tcPr>
            <w:tcW w:w="12092" w:type="dxa"/>
          </w:tcPr>
          <w:p w14:paraId="594E99C4" w14:textId="2D0C2838" w:rsidR="00CE6788" w:rsidRPr="00EE27A7" w:rsidRDefault="00A97E78" w:rsidP="00CE6788">
            <w:pPr>
              <w:rPr>
                <w:rFonts w:asciiTheme="minorHAnsi" w:hAnsiTheme="minorHAnsi"/>
                <w:sz w:val="22"/>
                <w:szCs w:val="22"/>
              </w:rPr>
            </w:pPr>
            <w:r w:rsidRPr="00EE27A7">
              <w:rPr>
                <w:rFonts w:asciiTheme="minorHAnsi" w:hAnsiTheme="minorHAnsi"/>
                <w:sz w:val="22"/>
                <w:szCs w:val="22"/>
              </w:rPr>
              <w:t xml:space="preserve">Report - </w:t>
            </w:r>
            <w:proofErr w:type="spellStart"/>
            <w:r w:rsidRPr="00EE27A7">
              <w:rPr>
                <w:rFonts w:asciiTheme="minorHAnsi" w:hAnsiTheme="minorHAnsi"/>
                <w:sz w:val="22"/>
                <w:szCs w:val="22"/>
              </w:rPr>
              <w:t>Jehl</w:t>
            </w:r>
            <w:proofErr w:type="spellEnd"/>
            <w:r w:rsidRPr="00EE27A7">
              <w:rPr>
                <w:rFonts w:asciiTheme="minorHAnsi" w:hAnsiTheme="minorHAnsi"/>
                <w:sz w:val="22"/>
                <w:szCs w:val="22"/>
              </w:rPr>
              <w:t xml:space="preserve">, J., Blank, M.J. &amp; McCloud, B. (2001). </w:t>
            </w:r>
            <w:r w:rsidRPr="00EE27A7">
              <w:rPr>
                <w:rFonts w:asciiTheme="minorHAnsi" w:hAnsiTheme="minorHAnsi"/>
                <w:i/>
                <w:sz w:val="22"/>
                <w:szCs w:val="22"/>
              </w:rPr>
              <w:t>Education and Community Building: Connecting Two Worlds</w:t>
            </w:r>
            <w:r w:rsidRPr="00EE27A7">
              <w:rPr>
                <w:rFonts w:asciiTheme="minorHAnsi" w:hAnsiTheme="minorHAnsi"/>
                <w:sz w:val="22"/>
                <w:szCs w:val="22"/>
              </w:rPr>
              <w:t xml:space="preserve">. Washington, D.C.; Institute for Educational Leadership. </w:t>
            </w:r>
            <w:hyperlink r:id="rId18" w:history="1">
              <w:r w:rsidR="001846F8" w:rsidRPr="00EE27A7">
                <w:rPr>
                  <w:rStyle w:val="Hyperlink"/>
                  <w:rFonts w:asciiTheme="minorHAnsi" w:hAnsiTheme="minorHAnsi"/>
                  <w:sz w:val="22"/>
                  <w:szCs w:val="22"/>
                </w:rPr>
                <w:t>http://www.communityschools.org/assets/1/AssetManager/combuild_IEL.pdf</w:t>
              </w:r>
            </w:hyperlink>
          </w:p>
          <w:p w14:paraId="114ED55E" w14:textId="77777777" w:rsidR="001846F8" w:rsidRPr="00EE27A7" w:rsidRDefault="001846F8" w:rsidP="00CE6788">
            <w:pPr>
              <w:rPr>
                <w:rFonts w:asciiTheme="minorHAnsi" w:hAnsiTheme="minorHAnsi"/>
                <w:sz w:val="22"/>
                <w:szCs w:val="22"/>
              </w:rPr>
            </w:pPr>
          </w:p>
          <w:p w14:paraId="601EBCA1" w14:textId="6540900C" w:rsidR="00B46D5E" w:rsidRPr="00EE27A7" w:rsidRDefault="00A97E78" w:rsidP="00CC562C">
            <w:pPr>
              <w:widowControl w:val="0"/>
              <w:autoSpaceDE w:val="0"/>
              <w:autoSpaceDN w:val="0"/>
              <w:adjustRightInd w:val="0"/>
              <w:spacing w:after="240" w:line="300" w:lineRule="atLeast"/>
              <w:rPr>
                <w:rFonts w:asciiTheme="minorHAnsi" w:hAnsiTheme="minorHAnsi" w:cs="Times"/>
                <w:color w:val="000000"/>
                <w:sz w:val="22"/>
                <w:szCs w:val="22"/>
              </w:rPr>
            </w:pPr>
            <w:r w:rsidRPr="00EE27A7">
              <w:rPr>
                <w:rFonts w:asciiTheme="minorHAnsi" w:hAnsiTheme="minorHAnsi" w:cs="Times"/>
                <w:color w:val="000000"/>
                <w:sz w:val="22"/>
                <w:szCs w:val="22"/>
              </w:rPr>
              <w:t xml:space="preserve">Journal article - </w:t>
            </w:r>
            <w:r w:rsidR="00267BCC" w:rsidRPr="00EE27A7">
              <w:rPr>
                <w:rFonts w:asciiTheme="minorHAnsi" w:hAnsiTheme="minorHAnsi" w:cs="Times"/>
                <w:color w:val="000000"/>
                <w:sz w:val="22"/>
                <w:szCs w:val="22"/>
              </w:rPr>
              <w:t xml:space="preserve">Warren, M. R. (2005). </w:t>
            </w:r>
            <w:r w:rsidR="00267BCC" w:rsidRPr="00EE27A7">
              <w:rPr>
                <w:rFonts w:asciiTheme="minorHAnsi" w:hAnsiTheme="minorHAnsi" w:cs="Times"/>
                <w:bCs/>
                <w:color w:val="000000"/>
                <w:sz w:val="22"/>
                <w:szCs w:val="22"/>
              </w:rPr>
              <w:t>Communities and Schools: A New View of Urban Education Reform.</w:t>
            </w:r>
            <w:r w:rsidR="00267BCC" w:rsidRPr="00EE27A7">
              <w:rPr>
                <w:rFonts w:asciiTheme="minorHAnsi" w:hAnsiTheme="minorHAnsi" w:cs="Times"/>
                <w:b/>
                <w:bCs/>
                <w:color w:val="000000"/>
                <w:sz w:val="22"/>
                <w:szCs w:val="22"/>
              </w:rPr>
              <w:t xml:space="preserve"> </w:t>
            </w:r>
            <w:r w:rsidR="00267BCC" w:rsidRPr="00EE27A7">
              <w:rPr>
                <w:rFonts w:asciiTheme="minorHAnsi" w:hAnsiTheme="minorHAnsi" w:cs="Times"/>
                <w:i/>
                <w:iCs/>
                <w:color w:val="000000"/>
                <w:sz w:val="22"/>
                <w:szCs w:val="22"/>
              </w:rPr>
              <w:t xml:space="preserve">Harvard Educational Review; </w:t>
            </w:r>
            <w:r w:rsidR="00267BCC" w:rsidRPr="00EE27A7">
              <w:rPr>
                <w:rFonts w:asciiTheme="minorHAnsi" w:hAnsiTheme="minorHAnsi" w:cs="Times"/>
                <w:color w:val="000000"/>
                <w:sz w:val="22"/>
                <w:szCs w:val="22"/>
              </w:rPr>
              <w:t xml:space="preserve">75(2), p. 133 </w:t>
            </w:r>
          </w:p>
        </w:tc>
      </w:tr>
      <w:tr w:rsidR="00E80A0E" w:rsidRPr="00EE27A7" w14:paraId="2AA33608" w14:textId="77777777" w:rsidTr="00A97E78">
        <w:tc>
          <w:tcPr>
            <w:tcW w:w="1838" w:type="dxa"/>
          </w:tcPr>
          <w:p w14:paraId="474B4672" w14:textId="525C9F0E" w:rsidR="00E80A0E" w:rsidRPr="00EE27A7" w:rsidRDefault="00E80A0E" w:rsidP="00B66874">
            <w:pPr>
              <w:rPr>
                <w:rFonts w:asciiTheme="minorHAnsi" w:hAnsiTheme="minorHAnsi"/>
                <w:b/>
                <w:sz w:val="22"/>
                <w:szCs w:val="22"/>
              </w:rPr>
            </w:pPr>
            <w:r w:rsidRPr="00EE27A7">
              <w:rPr>
                <w:rFonts w:asciiTheme="minorHAnsi" w:hAnsiTheme="minorHAnsi"/>
                <w:b/>
                <w:sz w:val="22"/>
                <w:szCs w:val="22"/>
              </w:rPr>
              <w:t>Computers and devices in homes</w:t>
            </w:r>
          </w:p>
        </w:tc>
        <w:tc>
          <w:tcPr>
            <w:tcW w:w="12092" w:type="dxa"/>
          </w:tcPr>
          <w:p w14:paraId="573E18E5" w14:textId="77777777" w:rsidR="00E80A0E" w:rsidRPr="00EE27A7" w:rsidRDefault="00E80A0E" w:rsidP="00E80A0E">
            <w:pPr>
              <w:rPr>
                <w:rFonts w:asciiTheme="minorHAnsi" w:hAnsiTheme="minorHAnsi"/>
                <w:sz w:val="22"/>
                <w:szCs w:val="22"/>
              </w:rPr>
            </w:pPr>
            <w:r w:rsidRPr="00EE27A7">
              <w:rPr>
                <w:rFonts w:asciiTheme="minorHAnsi" w:hAnsiTheme="minorHAnsi"/>
                <w:sz w:val="22"/>
                <w:szCs w:val="22"/>
              </w:rPr>
              <w:t xml:space="preserve">Website and reports - </w:t>
            </w:r>
            <w:proofErr w:type="spellStart"/>
            <w:r w:rsidRPr="00EE27A7">
              <w:rPr>
                <w:rFonts w:asciiTheme="minorHAnsi" w:hAnsiTheme="minorHAnsi"/>
                <w:sz w:val="22"/>
                <w:szCs w:val="22"/>
              </w:rPr>
              <w:t>Manaiakalani</w:t>
            </w:r>
            <w:proofErr w:type="spellEnd"/>
            <w:r w:rsidRPr="00EE27A7">
              <w:rPr>
                <w:rFonts w:asciiTheme="minorHAnsi" w:hAnsiTheme="minorHAnsi"/>
                <w:sz w:val="22"/>
                <w:szCs w:val="22"/>
              </w:rPr>
              <w:t xml:space="preserve"> research and evaluation reports </w:t>
            </w:r>
            <w:hyperlink r:id="rId19" w:history="1">
              <w:r w:rsidRPr="00EE27A7">
                <w:rPr>
                  <w:rStyle w:val="Hyperlink"/>
                  <w:rFonts w:asciiTheme="minorHAnsi" w:hAnsiTheme="minorHAnsi"/>
                  <w:sz w:val="22"/>
                  <w:szCs w:val="22"/>
                </w:rPr>
                <w:t>http://www.manaiakalani.org/our-story/research-evaluation</w:t>
              </w:r>
            </w:hyperlink>
          </w:p>
          <w:p w14:paraId="246DE75B" w14:textId="77777777" w:rsidR="00F26061" w:rsidRPr="00EE27A7" w:rsidRDefault="00F26061" w:rsidP="00E80A0E">
            <w:pPr>
              <w:rPr>
                <w:rFonts w:asciiTheme="minorHAnsi" w:hAnsiTheme="minorHAnsi"/>
                <w:sz w:val="22"/>
                <w:szCs w:val="22"/>
              </w:rPr>
            </w:pPr>
          </w:p>
          <w:p w14:paraId="7F1880E4" w14:textId="34811881" w:rsidR="004A6AF8" w:rsidRPr="00EE27A7" w:rsidRDefault="004A6AF8" w:rsidP="00E80A0E">
            <w:pPr>
              <w:rPr>
                <w:rFonts w:asciiTheme="minorHAnsi" w:hAnsiTheme="minorHAnsi"/>
                <w:sz w:val="22"/>
                <w:szCs w:val="22"/>
              </w:rPr>
            </w:pPr>
            <w:r w:rsidRPr="00EE27A7">
              <w:rPr>
                <w:rFonts w:asciiTheme="minorHAnsi" w:hAnsiTheme="minorHAnsi"/>
                <w:sz w:val="22"/>
                <w:szCs w:val="22"/>
              </w:rPr>
              <w:t xml:space="preserve">Research – Williamson, A. (2006). </w:t>
            </w:r>
            <w:r w:rsidRPr="00EE27A7">
              <w:rPr>
                <w:rFonts w:asciiTheme="minorHAnsi" w:hAnsiTheme="minorHAnsi"/>
                <w:i/>
                <w:sz w:val="22"/>
                <w:szCs w:val="22"/>
              </w:rPr>
              <w:t>Computers in Homes: Literature Review</w:t>
            </w:r>
            <w:r w:rsidRPr="00EE27A7">
              <w:rPr>
                <w:rFonts w:asciiTheme="minorHAnsi" w:hAnsiTheme="minorHAnsi"/>
                <w:sz w:val="22"/>
                <w:szCs w:val="22"/>
              </w:rPr>
              <w:t xml:space="preserve">. Wellington; 20/20 Communications Trust. Retrieved from </w:t>
            </w:r>
            <w:hyperlink r:id="rId20" w:history="1">
              <w:r w:rsidRPr="00EE27A7">
                <w:rPr>
                  <w:rStyle w:val="Hyperlink"/>
                  <w:rFonts w:asciiTheme="minorHAnsi" w:hAnsiTheme="minorHAnsi"/>
                  <w:sz w:val="22"/>
                  <w:szCs w:val="22"/>
                </w:rPr>
                <w:t>http://computersinhomes.nz/wp-content/uploads/sites/2/2014/07/CIH-2020-Lit-Review.pdf</w:t>
              </w:r>
            </w:hyperlink>
          </w:p>
          <w:p w14:paraId="2DDA4C05" w14:textId="77777777" w:rsidR="00E80A0E" w:rsidRPr="00EE27A7" w:rsidRDefault="00E80A0E" w:rsidP="00CE6788">
            <w:pPr>
              <w:rPr>
                <w:rFonts w:asciiTheme="minorHAnsi" w:hAnsiTheme="minorHAnsi"/>
                <w:sz w:val="22"/>
                <w:szCs w:val="22"/>
              </w:rPr>
            </w:pPr>
          </w:p>
        </w:tc>
      </w:tr>
    </w:tbl>
    <w:p w14:paraId="3F1FB77E" w14:textId="77777777" w:rsidR="00866033" w:rsidRPr="00EE27A7" w:rsidRDefault="00866033" w:rsidP="00604161">
      <w:pPr>
        <w:rPr>
          <w:rFonts w:asciiTheme="minorHAnsi" w:hAnsiTheme="minorHAnsi"/>
          <w:b/>
        </w:rPr>
      </w:pPr>
    </w:p>
    <w:p w14:paraId="063FCBB1" w14:textId="77777777" w:rsidR="00B33BA2" w:rsidRPr="00EE27A7" w:rsidRDefault="00B33BA2" w:rsidP="00604161">
      <w:pPr>
        <w:rPr>
          <w:rFonts w:asciiTheme="minorHAnsi" w:hAnsiTheme="minorHAnsi"/>
        </w:rPr>
      </w:pPr>
    </w:p>
    <w:p w14:paraId="67812438" w14:textId="0564C755" w:rsidR="00B33BA2" w:rsidRPr="00EE27A7" w:rsidRDefault="00B33BA2" w:rsidP="00604161">
      <w:pPr>
        <w:rPr>
          <w:rFonts w:asciiTheme="minorHAnsi" w:hAnsiTheme="minorHAnsi"/>
          <w:b/>
          <w:sz w:val="32"/>
          <w:szCs w:val="32"/>
        </w:rPr>
      </w:pPr>
      <w:r w:rsidRPr="00EE27A7">
        <w:rPr>
          <w:rFonts w:asciiTheme="minorHAnsi" w:hAnsiTheme="minorHAnsi"/>
          <w:b/>
          <w:sz w:val="32"/>
          <w:szCs w:val="32"/>
        </w:rPr>
        <w:t>References</w:t>
      </w:r>
    </w:p>
    <w:p w14:paraId="4A75EFE6" w14:textId="77777777" w:rsidR="00EE27A7" w:rsidRPr="00EE27A7" w:rsidRDefault="00EE27A7" w:rsidP="00EE27A7">
      <w:pPr>
        <w:rPr>
          <w:rFonts w:asciiTheme="minorHAnsi" w:eastAsia="Times New Roman" w:hAnsiTheme="minorHAnsi"/>
          <w:sz w:val="22"/>
          <w:szCs w:val="22"/>
        </w:rPr>
      </w:pPr>
      <w:r w:rsidRPr="00EE27A7">
        <w:rPr>
          <w:rFonts w:asciiTheme="minorHAnsi" w:eastAsia="Times New Roman" w:hAnsiTheme="minorHAnsi"/>
          <w:sz w:val="22"/>
          <w:szCs w:val="22"/>
        </w:rPr>
        <w:t xml:space="preserve">Baldwin, K., King, M., &amp; Peirce, P. V. (2014). Evaluation of Te </w:t>
      </w:r>
      <w:proofErr w:type="spellStart"/>
      <w:r w:rsidRPr="00EE27A7">
        <w:rPr>
          <w:rFonts w:asciiTheme="minorHAnsi" w:eastAsia="Times New Roman" w:hAnsiTheme="minorHAnsi"/>
          <w:sz w:val="22"/>
          <w:szCs w:val="22"/>
        </w:rPr>
        <w:t>Huarahi</w:t>
      </w:r>
      <w:proofErr w:type="spellEnd"/>
      <w:r w:rsidRPr="00EE27A7">
        <w:rPr>
          <w:rFonts w:asciiTheme="minorHAnsi" w:eastAsia="Times New Roman" w:hAnsiTheme="minorHAnsi"/>
          <w:sz w:val="22"/>
          <w:szCs w:val="22"/>
        </w:rPr>
        <w:t xml:space="preserve"> Project. Auckland: Cognition Education.</w:t>
      </w:r>
    </w:p>
    <w:p w14:paraId="298121EC" w14:textId="77777777" w:rsidR="00EE27A7" w:rsidRPr="00EE27A7" w:rsidRDefault="00EE27A7" w:rsidP="00B33BA2">
      <w:pPr>
        <w:rPr>
          <w:rFonts w:asciiTheme="minorHAnsi" w:hAnsiTheme="minorHAnsi"/>
          <w:sz w:val="22"/>
          <w:szCs w:val="22"/>
        </w:rPr>
      </w:pPr>
    </w:p>
    <w:p w14:paraId="2495476F" w14:textId="69CD3990" w:rsidR="00B33BA2" w:rsidRPr="00EE27A7" w:rsidRDefault="00FA4490" w:rsidP="00B33BA2">
      <w:pPr>
        <w:rPr>
          <w:rFonts w:asciiTheme="minorHAnsi" w:hAnsiTheme="minorHAnsi"/>
          <w:sz w:val="22"/>
          <w:szCs w:val="22"/>
        </w:rPr>
      </w:pPr>
      <w:r w:rsidRPr="00EE27A7">
        <w:rPr>
          <w:rFonts w:asciiTheme="minorHAnsi" w:hAnsiTheme="minorHAnsi"/>
          <w:sz w:val="22"/>
          <w:szCs w:val="22"/>
        </w:rPr>
        <w:t xml:space="preserve">Biddulph, </w:t>
      </w:r>
      <w:r w:rsidR="00E31568" w:rsidRPr="00EE27A7">
        <w:rPr>
          <w:rFonts w:asciiTheme="minorHAnsi" w:hAnsiTheme="minorHAnsi"/>
          <w:sz w:val="22"/>
          <w:szCs w:val="22"/>
        </w:rPr>
        <w:t xml:space="preserve">F., </w:t>
      </w:r>
      <w:r w:rsidRPr="00EE27A7">
        <w:rPr>
          <w:rFonts w:asciiTheme="minorHAnsi" w:hAnsiTheme="minorHAnsi"/>
          <w:sz w:val="22"/>
          <w:szCs w:val="22"/>
        </w:rPr>
        <w:t>Biddulp</w:t>
      </w:r>
      <w:r w:rsidR="00E31568" w:rsidRPr="00EE27A7">
        <w:rPr>
          <w:rFonts w:asciiTheme="minorHAnsi" w:hAnsiTheme="minorHAnsi"/>
          <w:sz w:val="22"/>
          <w:szCs w:val="22"/>
        </w:rPr>
        <w:t>h, J.</w:t>
      </w:r>
      <w:r w:rsidRPr="00EE27A7">
        <w:rPr>
          <w:rFonts w:asciiTheme="minorHAnsi" w:hAnsiTheme="minorHAnsi"/>
          <w:sz w:val="22"/>
          <w:szCs w:val="22"/>
        </w:rPr>
        <w:t xml:space="preserve"> &amp; Biddulph</w:t>
      </w:r>
      <w:r w:rsidR="00E31568" w:rsidRPr="00EE27A7">
        <w:rPr>
          <w:rFonts w:asciiTheme="minorHAnsi" w:hAnsiTheme="minorHAnsi"/>
          <w:sz w:val="22"/>
          <w:szCs w:val="22"/>
        </w:rPr>
        <w:t>, C.</w:t>
      </w:r>
      <w:r w:rsidRPr="00EE27A7">
        <w:rPr>
          <w:rFonts w:asciiTheme="minorHAnsi" w:hAnsiTheme="minorHAnsi"/>
          <w:sz w:val="22"/>
          <w:szCs w:val="22"/>
        </w:rPr>
        <w:t xml:space="preserve"> (2003). </w:t>
      </w:r>
      <w:r w:rsidR="00B33BA2" w:rsidRPr="00EE27A7">
        <w:rPr>
          <w:rFonts w:asciiTheme="minorHAnsi" w:hAnsiTheme="minorHAnsi"/>
          <w:i/>
          <w:sz w:val="22"/>
          <w:szCs w:val="22"/>
        </w:rPr>
        <w:t>The Complexity of Community and Family Influences on Children's Achievement in New Zealand: Best Evidence Synthesis.</w:t>
      </w:r>
      <w:r w:rsidR="00B33BA2" w:rsidRPr="00EE27A7">
        <w:rPr>
          <w:rFonts w:asciiTheme="minorHAnsi" w:hAnsiTheme="minorHAnsi"/>
          <w:sz w:val="22"/>
          <w:szCs w:val="22"/>
        </w:rPr>
        <w:t xml:space="preserve"> </w:t>
      </w:r>
      <w:r w:rsidRPr="00EE27A7">
        <w:rPr>
          <w:rFonts w:asciiTheme="minorHAnsi" w:hAnsiTheme="minorHAnsi"/>
          <w:sz w:val="22"/>
          <w:szCs w:val="22"/>
        </w:rPr>
        <w:t xml:space="preserve">Wellington: </w:t>
      </w:r>
      <w:r w:rsidR="00B33BA2" w:rsidRPr="00EE27A7">
        <w:rPr>
          <w:rFonts w:asciiTheme="minorHAnsi" w:hAnsiTheme="minorHAnsi"/>
          <w:sz w:val="22"/>
          <w:szCs w:val="22"/>
        </w:rPr>
        <w:t>Min</w:t>
      </w:r>
      <w:r w:rsidRPr="00EE27A7">
        <w:rPr>
          <w:rFonts w:asciiTheme="minorHAnsi" w:hAnsiTheme="minorHAnsi"/>
          <w:sz w:val="22"/>
          <w:szCs w:val="22"/>
        </w:rPr>
        <w:t>istry of Education.</w:t>
      </w:r>
    </w:p>
    <w:p w14:paraId="0A47F2F0" w14:textId="77777777" w:rsidR="00336777" w:rsidRPr="00EE27A7" w:rsidRDefault="00336777" w:rsidP="00B33BA2">
      <w:pPr>
        <w:rPr>
          <w:rFonts w:asciiTheme="minorHAnsi" w:hAnsiTheme="minorHAnsi"/>
          <w:sz w:val="22"/>
          <w:szCs w:val="22"/>
        </w:rPr>
      </w:pPr>
    </w:p>
    <w:p w14:paraId="046F351E" w14:textId="77777777" w:rsidR="00336777" w:rsidRPr="00EE27A7" w:rsidRDefault="00336777" w:rsidP="00336777">
      <w:pPr>
        <w:rPr>
          <w:rFonts w:asciiTheme="minorHAnsi" w:hAnsiTheme="minorHAnsi"/>
          <w:sz w:val="22"/>
          <w:szCs w:val="22"/>
        </w:rPr>
      </w:pPr>
      <w:r w:rsidRPr="00EE27A7">
        <w:rPr>
          <w:rFonts w:asciiTheme="minorHAnsi" w:hAnsiTheme="minorHAnsi"/>
          <w:sz w:val="22"/>
          <w:szCs w:val="22"/>
        </w:rPr>
        <w:t xml:space="preserve">Bull. A. (2010). </w:t>
      </w:r>
      <w:r w:rsidRPr="00EE27A7">
        <w:rPr>
          <w:rFonts w:asciiTheme="minorHAnsi" w:hAnsiTheme="minorHAnsi"/>
          <w:i/>
          <w:sz w:val="22"/>
          <w:szCs w:val="22"/>
        </w:rPr>
        <w:t>Community Engagement and the New Zealand Curriculum</w:t>
      </w:r>
      <w:r w:rsidRPr="00EE27A7">
        <w:rPr>
          <w:rFonts w:asciiTheme="minorHAnsi" w:hAnsiTheme="minorHAnsi"/>
          <w:sz w:val="22"/>
          <w:szCs w:val="22"/>
        </w:rPr>
        <w:t>. Wellington: New Zealand Council for Educational Research.</w:t>
      </w:r>
    </w:p>
    <w:p w14:paraId="39558489" w14:textId="77777777" w:rsidR="00336777" w:rsidRPr="00EE27A7" w:rsidRDefault="00336777" w:rsidP="00B33BA2">
      <w:pPr>
        <w:rPr>
          <w:rFonts w:asciiTheme="minorHAnsi" w:hAnsiTheme="minorHAnsi"/>
          <w:sz w:val="22"/>
          <w:szCs w:val="22"/>
        </w:rPr>
      </w:pPr>
    </w:p>
    <w:p w14:paraId="7FE32AFA" w14:textId="50A5BF89" w:rsidR="002A5E49" w:rsidRPr="00EE27A7" w:rsidRDefault="002A5E49" w:rsidP="00B33BA2">
      <w:pPr>
        <w:rPr>
          <w:rFonts w:asciiTheme="minorHAnsi" w:hAnsiTheme="minorHAnsi"/>
          <w:sz w:val="22"/>
          <w:szCs w:val="22"/>
        </w:rPr>
      </w:pPr>
      <w:r w:rsidRPr="00EE27A7">
        <w:rPr>
          <w:rFonts w:asciiTheme="minorHAnsi" w:hAnsiTheme="minorHAnsi"/>
          <w:sz w:val="22"/>
          <w:szCs w:val="22"/>
        </w:rPr>
        <w:t xml:space="preserve">Clubhouse 274 (2009). </w:t>
      </w:r>
      <w:r w:rsidRPr="00EE27A7">
        <w:rPr>
          <w:rFonts w:asciiTheme="minorHAnsi" w:hAnsiTheme="minorHAnsi"/>
          <w:i/>
          <w:sz w:val="22"/>
          <w:szCs w:val="22"/>
        </w:rPr>
        <w:t>Three-Year Evaluation 2006-2009: Community Empowerment through ICT</w:t>
      </w:r>
      <w:r w:rsidRPr="00EE27A7">
        <w:rPr>
          <w:rFonts w:asciiTheme="minorHAnsi" w:hAnsiTheme="minorHAnsi"/>
          <w:sz w:val="22"/>
          <w:szCs w:val="22"/>
        </w:rPr>
        <w:t xml:space="preserve">. Manukau; Clubhouse 274. Retrieved from </w:t>
      </w:r>
      <w:hyperlink r:id="rId21" w:history="1">
        <w:r w:rsidRPr="00EE27A7">
          <w:rPr>
            <w:rStyle w:val="Hyperlink"/>
            <w:rFonts w:asciiTheme="minorHAnsi" w:hAnsiTheme="minorHAnsi"/>
            <w:sz w:val="22"/>
            <w:szCs w:val="22"/>
          </w:rPr>
          <w:t>http://www.hightechthink.me/assets/Clubhouse_274_____Three_year_evaluation_2006_to_2009_v2.pdf</w:t>
        </w:r>
      </w:hyperlink>
    </w:p>
    <w:p w14:paraId="48F4BA25" w14:textId="77777777" w:rsidR="002A5E49" w:rsidRPr="00EE27A7" w:rsidRDefault="002A5E49" w:rsidP="00B33BA2">
      <w:pPr>
        <w:rPr>
          <w:rFonts w:asciiTheme="minorHAnsi" w:hAnsiTheme="minorHAnsi"/>
          <w:sz w:val="22"/>
          <w:szCs w:val="22"/>
        </w:rPr>
      </w:pPr>
    </w:p>
    <w:p w14:paraId="757315B1" w14:textId="4F3A20EB" w:rsidR="00336777" w:rsidRPr="00EE27A7" w:rsidRDefault="00FA4490" w:rsidP="00B33BA2">
      <w:pPr>
        <w:rPr>
          <w:rFonts w:asciiTheme="minorHAnsi" w:hAnsiTheme="minorHAnsi"/>
          <w:sz w:val="22"/>
          <w:szCs w:val="22"/>
        </w:rPr>
      </w:pPr>
      <w:r w:rsidRPr="00EE27A7">
        <w:rPr>
          <w:rFonts w:asciiTheme="minorHAnsi" w:hAnsiTheme="minorHAnsi"/>
          <w:sz w:val="22"/>
          <w:szCs w:val="22"/>
        </w:rPr>
        <w:t xml:space="preserve">Education Review Office (2015). </w:t>
      </w:r>
      <w:r w:rsidR="00B33BA2" w:rsidRPr="00EE27A7">
        <w:rPr>
          <w:rFonts w:asciiTheme="minorHAnsi" w:hAnsiTheme="minorHAnsi"/>
          <w:i/>
          <w:sz w:val="22"/>
          <w:szCs w:val="22"/>
        </w:rPr>
        <w:t>Educationally Powerful Connections</w:t>
      </w:r>
      <w:r w:rsidR="00B33BA2" w:rsidRPr="00EE27A7">
        <w:rPr>
          <w:rFonts w:asciiTheme="minorHAnsi" w:hAnsiTheme="minorHAnsi"/>
          <w:sz w:val="22"/>
          <w:szCs w:val="22"/>
        </w:rPr>
        <w:t xml:space="preserve">. </w:t>
      </w:r>
      <w:r w:rsidRPr="00EE27A7">
        <w:rPr>
          <w:rFonts w:asciiTheme="minorHAnsi" w:hAnsiTheme="minorHAnsi"/>
          <w:sz w:val="22"/>
          <w:szCs w:val="22"/>
        </w:rPr>
        <w:t xml:space="preserve">Wellington: </w:t>
      </w:r>
      <w:r w:rsidR="00B33BA2" w:rsidRPr="00EE27A7">
        <w:rPr>
          <w:rFonts w:asciiTheme="minorHAnsi" w:hAnsiTheme="minorHAnsi"/>
          <w:sz w:val="22"/>
          <w:szCs w:val="22"/>
        </w:rPr>
        <w:t>Education</w:t>
      </w:r>
      <w:r w:rsidR="00336777" w:rsidRPr="00EE27A7">
        <w:rPr>
          <w:rFonts w:asciiTheme="minorHAnsi" w:hAnsiTheme="minorHAnsi"/>
          <w:sz w:val="22"/>
          <w:szCs w:val="22"/>
        </w:rPr>
        <w:t xml:space="preserve"> Review Office.</w:t>
      </w:r>
    </w:p>
    <w:p w14:paraId="3D1B409E" w14:textId="77777777" w:rsidR="00EE27A7" w:rsidRPr="00EE27A7" w:rsidRDefault="00EE27A7" w:rsidP="00B33BA2">
      <w:pPr>
        <w:rPr>
          <w:rFonts w:asciiTheme="minorHAnsi" w:hAnsiTheme="minorHAnsi"/>
          <w:sz w:val="22"/>
          <w:szCs w:val="22"/>
        </w:rPr>
      </w:pPr>
    </w:p>
    <w:p w14:paraId="4E3E0A3A" w14:textId="77777777" w:rsidR="00EE27A7" w:rsidRPr="00EE27A7" w:rsidRDefault="00EE27A7" w:rsidP="00EE27A7">
      <w:pPr>
        <w:rPr>
          <w:rFonts w:asciiTheme="minorHAnsi" w:eastAsia="Times New Roman" w:hAnsiTheme="minorHAnsi"/>
          <w:sz w:val="22"/>
          <w:szCs w:val="22"/>
        </w:rPr>
      </w:pPr>
      <w:r w:rsidRPr="00EE27A7">
        <w:rPr>
          <w:rFonts w:asciiTheme="minorHAnsi" w:eastAsia="Times New Roman" w:hAnsiTheme="minorHAnsi"/>
          <w:sz w:val="22"/>
          <w:szCs w:val="22"/>
        </w:rPr>
        <w:t xml:space="preserve">Goodall, J., &amp; </w:t>
      </w:r>
      <w:proofErr w:type="spellStart"/>
      <w:r w:rsidRPr="00EE27A7">
        <w:rPr>
          <w:rFonts w:asciiTheme="minorHAnsi" w:eastAsia="Times New Roman" w:hAnsiTheme="minorHAnsi"/>
          <w:sz w:val="22"/>
          <w:szCs w:val="22"/>
        </w:rPr>
        <w:t>Vorhaus</w:t>
      </w:r>
      <w:proofErr w:type="spellEnd"/>
      <w:r w:rsidRPr="00EE27A7">
        <w:rPr>
          <w:rFonts w:asciiTheme="minorHAnsi" w:eastAsia="Times New Roman" w:hAnsiTheme="minorHAnsi"/>
          <w:sz w:val="22"/>
          <w:szCs w:val="22"/>
        </w:rPr>
        <w:t xml:space="preserve">, J. (2011). Review of Best Practice in Parental Engagement (No. Research Report DFE-RR156). London: Department for Education. Retrieved from http://dera.ioe.ac.uk/11926/1/DFE-RR156.pdf </w:t>
      </w:r>
    </w:p>
    <w:p w14:paraId="39460BA9" w14:textId="77777777" w:rsidR="00336777" w:rsidRPr="00EE27A7" w:rsidRDefault="00336777" w:rsidP="00B33BA2">
      <w:pPr>
        <w:rPr>
          <w:rFonts w:asciiTheme="minorHAnsi" w:hAnsiTheme="minorHAnsi"/>
          <w:sz w:val="22"/>
          <w:szCs w:val="22"/>
        </w:rPr>
      </w:pPr>
    </w:p>
    <w:p w14:paraId="4DE42CB4" w14:textId="0DC2211E" w:rsidR="00F92320" w:rsidRPr="00EE27A7" w:rsidRDefault="00F92320" w:rsidP="00B33BA2">
      <w:pPr>
        <w:rPr>
          <w:rFonts w:asciiTheme="minorHAnsi" w:hAnsiTheme="minorHAnsi"/>
          <w:sz w:val="22"/>
          <w:szCs w:val="22"/>
        </w:rPr>
      </w:pPr>
      <w:proofErr w:type="spellStart"/>
      <w:r w:rsidRPr="00EE27A7">
        <w:rPr>
          <w:rFonts w:asciiTheme="minorHAnsi" w:hAnsiTheme="minorHAnsi"/>
          <w:sz w:val="22"/>
          <w:szCs w:val="22"/>
        </w:rPr>
        <w:lastRenderedPageBreak/>
        <w:t>Jehl</w:t>
      </w:r>
      <w:proofErr w:type="spellEnd"/>
      <w:r w:rsidRPr="00EE27A7">
        <w:rPr>
          <w:rFonts w:asciiTheme="minorHAnsi" w:hAnsiTheme="minorHAnsi"/>
          <w:sz w:val="22"/>
          <w:szCs w:val="22"/>
        </w:rPr>
        <w:t>, J., Blank, M.J. &amp; McCloud, B. (2001). Education and Community Building: Connecting Two Worlds. Washington, D.C.; Institute for Educational Leadership.</w:t>
      </w:r>
      <w:r w:rsidR="002A5E49" w:rsidRPr="00EE27A7">
        <w:rPr>
          <w:rFonts w:asciiTheme="minorHAnsi" w:hAnsiTheme="minorHAnsi"/>
          <w:sz w:val="22"/>
          <w:szCs w:val="22"/>
        </w:rPr>
        <w:t xml:space="preserve"> Retrieved from</w:t>
      </w:r>
      <w:r w:rsidR="00A97E78" w:rsidRPr="00EE27A7">
        <w:rPr>
          <w:rFonts w:asciiTheme="minorHAnsi" w:hAnsiTheme="minorHAnsi"/>
          <w:sz w:val="22"/>
          <w:szCs w:val="22"/>
        </w:rPr>
        <w:t xml:space="preserve"> </w:t>
      </w:r>
      <w:hyperlink r:id="rId22" w:history="1">
        <w:r w:rsidR="00A97E78" w:rsidRPr="00EE27A7">
          <w:rPr>
            <w:rStyle w:val="Hyperlink"/>
            <w:rFonts w:asciiTheme="minorHAnsi" w:hAnsiTheme="minorHAnsi"/>
            <w:sz w:val="22"/>
            <w:szCs w:val="22"/>
          </w:rPr>
          <w:t>http://www.communityschools.org/assets/1/AssetManager/combuild_IEL.pdf</w:t>
        </w:r>
      </w:hyperlink>
    </w:p>
    <w:p w14:paraId="656BB92C" w14:textId="77777777" w:rsidR="000F6056" w:rsidRPr="00EE27A7" w:rsidRDefault="000F6056" w:rsidP="00B33BA2">
      <w:pPr>
        <w:rPr>
          <w:rFonts w:asciiTheme="minorHAnsi" w:hAnsiTheme="minorHAnsi"/>
          <w:sz w:val="22"/>
          <w:szCs w:val="22"/>
        </w:rPr>
      </w:pPr>
    </w:p>
    <w:p w14:paraId="70ABAE63" w14:textId="7836607B" w:rsidR="000F6056" w:rsidRPr="00EE27A7" w:rsidRDefault="000F6056" w:rsidP="00B33BA2">
      <w:pPr>
        <w:rPr>
          <w:rFonts w:asciiTheme="minorHAnsi" w:hAnsiTheme="minorHAnsi"/>
          <w:sz w:val="22"/>
          <w:szCs w:val="22"/>
        </w:rPr>
      </w:pPr>
      <w:proofErr w:type="spellStart"/>
      <w:r w:rsidRPr="00EE27A7">
        <w:rPr>
          <w:rFonts w:asciiTheme="minorHAnsi" w:hAnsiTheme="minorHAnsi"/>
          <w:sz w:val="22"/>
          <w:szCs w:val="22"/>
        </w:rPr>
        <w:t>Kinnect</w:t>
      </w:r>
      <w:proofErr w:type="spellEnd"/>
      <w:r w:rsidRPr="00EE27A7">
        <w:rPr>
          <w:rFonts w:asciiTheme="minorHAnsi" w:hAnsiTheme="minorHAnsi"/>
          <w:sz w:val="22"/>
          <w:szCs w:val="22"/>
        </w:rPr>
        <w:t xml:space="preserve"> </w:t>
      </w:r>
      <w:r w:rsidR="009507D0" w:rsidRPr="00EE27A7">
        <w:rPr>
          <w:rFonts w:asciiTheme="minorHAnsi" w:hAnsiTheme="minorHAnsi"/>
          <w:sz w:val="22"/>
          <w:szCs w:val="22"/>
        </w:rPr>
        <w:t xml:space="preserve">Group </w:t>
      </w:r>
      <w:r w:rsidRPr="00EE27A7">
        <w:rPr>
          <w:rFonts w:asciiTheme="minorHAnsi" w:hAnsiTheme="minorHAnsi"/>
          <w:sz w:val="22"/>
          <w:szCs w:val="22"/>
        </w:rPr>
        <w:t xml:space="preserve">&amp; Foundation North (2016). </w:t>
      </w:r>
      <w:proofErr w:type="spellStart"/>
      <w:r w:rsidR="009507D0" w:rsidRPr="00EE27A7">
        <w:rPr>
          <w:rFonts w:asciiTheme="minorHAnsi" w:hAnsiTheme="minorHAnsi"/>
          <w:sz w:val="22"/>
          <w:szCs w:val="22"/>
        </w:rPr>
        <w:t>Kua</w:t>
      </w:r>
      <w:proofErr w:type="spellEnd"/>
      <w:r w:rsidR="009507D0" w:rsidRPr="00EE27A7">
        <w:rPr>
          <w:rFonts w:asciiTheme="minorHAnsi" w:hAnsiTheme="minorHAnsi"/>
          <w:sz w:val="22"/>
          <w:szCs w:val="22"/>
        </w:rPr>
        <w:t xml:space="preserve"> </w:t>
      </w:r>
      <w:proofErr w:type="spellStart"/>
      <w:r w:rsidR="009507D0" w:rsidRPr="00EE27A7">
        <w:rPr>
          <w:rFonts w:asciiTheme="minorHAnsi" w:hAnsiTheme="minorHAnsi"/>
          <w:sz w:val="22"/>
          <w:szCs w:val="22"/>
        </w:rPr>
        <w:t>Ea</w:t>
      </w:r>
      <w:proofErr w:type="spellEnd"/>
      <w:r w:rsidR="009507D0" w:rsidRPr="00EE27A7">
        <w:rPr>
          <w:rFonts w:asciiTheme="minorHAnsi" w:hAnsiTheme="minorHAnsi"/>
          <w:sz w:val="22"/>
          <w:szCs w:val="22"/>
        </w:rPr>
        <w:t xml:space="preserve"> Te </w:t>
      </w:r>
      <w:proofErr w:type="spellStart"/>
      <w:r w:rsidR="009507D0" w:rsidRPr="00EE27A7">
        <w:rPr>
          <w:rFonts w:asciiTheme="minorHAnsi" w:hAnsiTheme="minorHAnsi"/>
          <w:sz w:val="22"/>
          <w:szCs w:val="22"/>
        </w:rPr>
        <w:t>Whakangao</w:t>
      </w:r>
      <w:proofErr w:type="spellEnd"/>
      <w:r w:rsidR="009507D0" w:rsidRPr="00EE27A7">
        <w:rPr>
          <w:rFonts w:asciiTheme="minorHAnsi" w:hAnsiTheme="minorHAnsi"/>
          <w:sz w:val="22"/>
          <w:szCs w:val="22"/>
        </w:rPr>
        <w:t xml:space="preserve">. Māori and Pacific Education Initiative: Value for Investment Evaluation report. Auckland; Foundation North. </w:t>
      </w:r>
      <w:r w:rsidRPr="00EE27A7">
        <w:rPr>
          <w:rFonts w:asciiTheme="minorHAnsi" w:hAnsiTheme="minorHAnsi"/>
          <w:sz w:val="22"/>
          <w:szCs w:val="22"/>
        </w:rPr>
        <w:t xml:space="preserve">Retrieved from </w:t>
      </w:r>
      <w:hyperlink r:id="rId23" w:history="1">
        <w:r w:rsidRPr="00EE27A7">
          <w:rPr>
            <w:rStyle w:val="Hyperlink"/>
            <w:rFonts w:asciiTheme="minorHAnsi" w:hAnsiTheme="minorHAnsi"/>
            <w:sz w:val="22"/>
            <w:szCs w:val="22"/>
          </w:rPr>
          <w:t>https://do6qmrbufqcd2.cloudfront.net/1003/fn-mpei-evaluationreport-f-spreads-ilovepdf-compressedcompressed-min-min-min-min.pdf</w:t>
        </w:r>
      </w:hyperlink>
    </w:p>
    <w:p w14:paraId="4593D9F2" w14:textId="77777777" w:rsidR="00F92320" w:rsidRPr="00EE27A7" w:rsidRDefault="00F92320" w:rsidP="00B33BA2">
      <w:pPr>
        <w:rPr>
          <w:rFonts w:asciiTheme="minorHAnsi" w:hAnsiTheme="minorHAnsi"/>
          <w:sz w:val="22"/>
          <w:szCs w:val="22"/>
        </w:rPr>
      </w:pPr>
    </w:p>
    <w:p w14:paraId="0FD037B9" w14:textId="2B7B167B" w:rsidR="0064084F" w:rsidRPr="00EE27A7" w:rsidRDefault="0064084F" w:rsidP="0064084F">
      <w:pPr>
        <w:rPr>
          <w:rFonts w:asciiTheme="minorHAnsi" w:eastAsia="Times New Roman" w:hAnsiTheme="minorHAnsi"/>
          <w:sz w:val="22"/>
          <w:szCs w:val="22"/>
        </w:rPr>
      </w:pPr>
      <w:proofErr w:type="spellStart"/>
      <w:r w:rsidRPr="00EE27A7">
        <w:rPr>
          <w:rFonts w:asciiTheme="minorHAnsi" w:eastAsia="Times New Roman" w:hAnsiTheme="minorHAnsi"/>
          <w:sz w:val="22"/>
          <w:szCs w:val="22"/>
        </w:rPr>
        <w:t>Tuafuti</w:t>
      </w:r>
      <w:proofErr w:type="spellEnd"/>
      <w:r w:rsidRPr="00EE27A7">
        <w:rPr>
          <w:rFonts w:asciiTheme="minorHAnsi" w:eastAsia="Times New Roman" w:hAnsiTheme="minorHAnsi"/>
          <w:sz w:val="22"/>
          <w:szCs w:val="22"/>
        </w:rPr>
        <w:t xml:space="preserve">, P., </w:t>
      </w:r>
      <w:proofErr w:type="spellStart"/>
      <w:r w:rsidRPr="00EE27A7">
        <w:rPr>
          <w:rFonts w:asciiTheme="minorHAnsi" w:eastAsia="Times New Roman" w:hAnsiTheme="minorHAnsi"/>
          <w:sz w:val="22"/>
          <w:szCs w:val="22"/>
        </w:rPr>
        <w:t>Pua</w:t>
      </w:r>
      <w:proofErr w:type="spellEnd"/>
      <w:r w:rsidRPr="00EE27A7">
        <w:rPr>
          <w:rFonts w:asciiTheme="minorHAnsi" w:eastAsia="Times New Roman" w:hAnsiTheme="minorHAnsi"/>
          <w:sz w:val="22"/>
          <w:szCs w:val="22"/>
        </w:rPr>
        <w:t xml:space="preserve">, V. &amp; van </w:t>
      </w:r>
      <w:proofErr w:type="spellStart"/>
      <w:r w:rsidRPr="00EE27A7">
        <w:rPr>
          <w:rFonts w:asciiTheme="minorHAnsi" w:eastAsia="Times New Roman" w:hAnsiTheme="minorHAnsi"/>
          <w:sz w:val="22"/>
          <w:szCs w:val="22"/>
        </w:rPr>
        <w:t>Schaijik</w:t>
      </w:r>
      <w:proofErr w:type="spellEnd"/>
      <w:r w:rsidRPr="00EE27A7">
        <w:rPr>
          <w:rFonts w:asciiTheme="minorHAnsi" w:eastAsia="Times New Roman" w:hAnsiTheme="minorHAnsi"/>
          <w:sz w:val="22"/>
          <w:szCs w:val="22"/>
        </w:rPr>
        <w:t xml:space="preserve">, S. (2011). Raising Pasifika children’s achievement and literacy levels: Assumptions and risks. He </w:t>
      </w:r>
      <w:proofErr w:type="spellStart"/>
      <w:r w:rsidRPr="00EE27A7">
        <w:rPr>
          <w:rFonts w:asciiTheme="minorHAnsi" w:eastAsia="Times New Roman" w:hAnsiTheme="minorHAnsi"/>
          <w:sz w:val="22"/>
          <w:szCs w:val="22"/>
        </w:rPr>
        <w:t>Kupu</w:t>
      </w:r>
      <w:proofErr w:type="spellEnd"/>
      <w:r w:rsidRPr="00EE27A7">
        <w:rPr>
          <w:rFonts w:asciiTheme="minorHAnsi" w:eastAsia="Times New Roman" w:hAnsiTheme="minorHAnsi"/>
          <w:sz w:val="22"/>
          <w:szCs w:val="22"/>
        </w:rPr>
        <w:t xml:space="preserve">: The Word, 2(4), p. 58-71. Accessed online </w:t>
      </w:r>
      <w:hyperlink r:id="rId24" w:history="1">
        <w:r w:rsidRPr="00EE27A7">
          <w:rPr>
            <w:rStyle w:val="Hyperlink"/>
            <w:rFonts w:asciiTheme="minorHAnsi" w:eastAsia="Times New Roman" w:hAnsiTheme="minorHAnsi"/>
            <w:sz w:val="22"/>
            <w:szCs w:val="22"/>
          </w:rPr>
          <w:t>http://www.hekupu.ac.nz/Journal%20files/Issue1%20March%202011/Patisepa%20Tuafuti.pdf</w:t>
        </w:r>
      </w:hyperlink>
    </w:p>
    <w:p w14:paraId="01A6E2E1" w14:textId="77777777" w:rsidR="00712EF9" w:rsidRPr="00EE27A7" w:rsidRDefault="00712EF9" w:rsidP="00B33BA2">
      <w:pPr>
        <w:rPr>
          <w:rFonts w:asciiTheme="minorHAnsi" w:hAnsiTheme="minorHAnsi"/>
          <w:sz w:val="22"/>
          <w:szCs w:val="22"/>
        </w:rPr>
      </w:pPr>
    </w:p>
    <w:p w14:paraId="2E9F8D7F" w14:textId="77777777" w:rsidR="00BC57EB" w:rsidRDefault="00267BCC" w:rsidP="00267BCC">
      <w:pPr>
        <w:widowControl w:val="0"/>
        <w:autoSpaceDE w:val="0"/>
        <w:autoSpaceDN w:val="0"/>
        <w:adjustRightInd w:val="0"/>
        <w:spacing w:after="240" w:line="300" w:lineRule="atLeast"/>
        <w:rPr>
          <w:rFonts w:asciiTheme="minorHAnsi" w:hAnsiTheme="minorHAnsi" w:cs="Times"/>
          <w:color w:val="000000"/>
          <w:sz w:val="22"/>
          <w:szCs w:val="22"/>
        </w:rPr>
      </w:pPr>
      <w:r w:rsidRPr="00EE27A7">
        <w:rPr>
          <w:rFonts w:asciiTheme="minorHAnsi" w:hAnsiTheme="minorHAnsi" w:cs="Times"/>
          <w:color w:val="000000"/>
          <w:sz w:val="22"/>
          <w:szCs w:val="22"/>
        </w:rPr>
        <w:t xml:space="preserve">Warren, M. R. (2005). </w:t>
      </w:r>
      <w:r w:rsidRPr="00EE27A7">
        <w:rPr>
          <w:rFonts w:asciiTheme="minorHAnsi" w:hAnsiTheme="minorHAnsi" w:cs="Times"/>
          <w:bCs/>
          <w:color w:val="000000"/>
          <w:sz w:val="22"/>
          <w:szCs w:val="22"/>
        </w:rPr>
        <w:t>Communities and Schools: A New View of Urban Education Reform.</w:t>
      </w:r>
      <w:r w:rsidRPr="00EE27A7">
        <w:rPr>
          <w:rFonts w:asciiTheme="minorHAnsi" w:hAnsiTheme="minorHAnsi" w:cs="Times"/>
          <w:b/>
          <w:bCs/>
          <w:color w:val="000000"/>
          <w:sz w:val="22"/>
          <w:szCs w:val="22"/>
        </w:rPr>
        <w:t xml:space="preserve"> </w:t>
      </w:r>
      <w:r w:rsidRPr="00EE27A7">
        <w:rPr>
          <w:rFonts w:asciiTheme="minorHAnsi" w:hAnsiTheme="minorHAnsi" w:cs="Times"/>
          <w:i/>
          <w:iCs/>
          <w:color w:val="000000"/>
          <w:sz w:val="22"/>
          <w:szCs w:val="22"/>
        </w:rPr>
        <w:t xml:space="preserve">Harvard Educational Review; </w:t>
      </w:r>
      <w:r w:rsidRPr="00EE27A7">
        <w:rPr>
          <w:rFonts w:asciiTheme="minorHAnsi" w:hAnsiTheme="minorHAnsi" w:cs="Times"/>
          <w:color w:val="000000"/>
          <w:sz w:val="22"/>
          <w:szCs w:val="22"/>
        </w:rPr>
        <w:t>75(2), p. 133</w:t>
      </w:r>
      <w:r w:rsidR="00BC57EB" w:rsidRPr="00EE27A7">
        <w:rPr>
          <w:rFonts w:asciiTheme="minorHAnsi" w:hAnsiTheme="minorHAnsi" w:cs="Times"/>
          <w:color w:val="000000"/>
          <w:sz w:val="22"/>
          <w:szCs w:val="22"/>
        </w:rPr>
        <w:t>.</w:t>
      </w:r>
    </w:p>
    <w:p w14:paraId="7E7DBB98" w14:textId="49F561A5" w:rsidR="00181FE1" w:rsidRPr="00181FE1" w:rsidRDefault="00181FE1" w:rsidP="00181FE1">
      <w:pPr>
        <w:pStyle w:val="p1"/>
        <w:rPr>
          <w:sz w:val="22"/>
          <w:szCs w:val="22"/>
        </w:rPr>
      </w:pPr>
      <w:r w:rsidRPr="00181FE1">
        <w:rPr>
          <w:sz w:val="22"/>
          <w:szCs w:val="22"/>
        </w:rPr>
        <w:t xml:space="preserve">Westley, F., Zimmerman, B., &amp; Quinn, M. Q. (2006). </w:t>
      </w:r>
      <w:r w:rsidRPr="00181FE1">
        <w:rPr>
          <w:i/>
          <w:iCs/>
          <w:sz w:val="22"/>
          <w:szCs w:val="22"/>
        </w:rPr>
        <w:t>Getting to maybe: how the world is changed</w:t>
      </w:r>
      <w:r w:rsidRPr="00181FE1">
        <w:rPr>
          <w:sz w:val="22"/>
          <w:szCs w:val="22"/>
        </w:rPr>
        <w:t>. Toronto: Vintage Canada.</w:t>
      </w:r>
    </w:p>
    <w:p w14:paraId="65AFC35E" w14:textId="77777777" w:rsidR="00181FE1" w:rsidRPr="00181FE1" w:rsidRDefault="00181FE1" w:rsidP="00181FE1">
      <w:pPr>
        <w:pStyle w:val="p1"/>
      </w:pPr>
    </w:p>
    <w:p w14:paraId="6F756032" w14:textId="77777777" w:rsidR="00BC57EB" w:rsidRPr="00EE27A7" w:rsidRDefault="00BC57EB" w:rsidP="00BC57EB">
      <w:pPr>
        <w:rPr>
          <w:rFonts w:asciiTheme="minorHAnsi" w:hAnsiTheme="minorHAnsi"/>
          <w:sz w:val="22"/>
          <w:szCs w:val="22"/>
        </w:rPr>
      </w:pPr>
      <w:r w:rsidRPr="00EE27A7">
        <w:rPr>
          <w:rFonts w:asciiTheme="minorHAnsi" w:hAnsiTheme="minorHAnsi"/>
          <w:sz w:val="22"/>
          <w:szCs w:val="22"/>
        </w:rPr>
        <w:t xml:space="preserve">Williamson, A. (2006). </w:t>
      </w:r>
      <w:r w:rsidRPr="00EE27A7">
        <w:rPr>
          <w:rFonts w:asciiTheme="minorHAnsi" w:hAnsiTheme="minorHAnsi"/>
          <w:i/>
          <w:sz w:val="22"/>
          <w:szCs w:val="22"/>
        </w:rPr>
        <w:t>Computers in Homes: Literature Review</w:t>
      </w:r>
      <w:r w:rsidRPr="00EE27A7">
        <w:rPr>
          <w:rFonts w:asciiTheme="minorHAnsi" w:hAnsiTheme="minorHAnsi"/>
          <w:sz w:val="22"/>
          <w:szCs w:val="22"/>
        </w:rPr>
        <w:t xml:space="preserve">. Wellington; 20/20 Communications Trust. Retrieved from </w:t>
      </w:r>
      <w:hyperlink r:id="rId25" w:history="1">
        <w:r w:rsidRPr="00EE27A7">
          <w:rPr>
            <w:rStyle w:val="Hyperlink"/>
            <w:rFonts w:asciiTheme="minorHAnsi" w:hAnsiTheme="minorHAnsi"/>
            <w:sz w:val="22"/>
            <w:szCs w:val="22"/>
          </w:rPr>
          <w:t>http://computersinhomes.nz/wp-content/uploads/sites/2/2014/07/CIH-2020-Lit-Review.pdf</w:t>
        </w:r>
      </w:hyperlink>
    </w:p>
    <w:p w14:paraId="680A7AC7" w14:textId="04F8474B" w:rsidR="00267BCC" w:rsidRPr="00EE27A7" w:rsidRDefault="00267BCC" w:rsidP="00BC57EB">
      <w:pPr>
        <w:rPr>
          <w:rFonts w:asciiTheme="minorHAnsi" w:hAnsiTheme="minorHAnsi"/>
          <w:sz w:val="22"/>
          <w:szCs w:val="22"/>
        </w:rPr>
      </w:pPr>
      <w:r w:rsidRPr="00EE27A7">
        <w:rPr>
          <w:rFonts w:asciiTheme="minorHAnsi" w:hAnsiTheme="minorHAnsi" w:cs="Times"/>
          <w:color w:val="000000"/>
          <w:sz w:val="22"/>
          <w:szCs w:val="22"/>
        </w:rPr>
        <w:t xml:space="preserve"> </w:t>
      </w:r>
    </w:p>
    <w:p w14:paraId="17DBB094" w14:textId="4146B69D" w:rsidR="006C0534" w:rsidRPr="005A6E36" w:rsidRDefault="00C60364" w:rsidP="005A6E36">
      <w:pPr>
        <w:widowControl w:val="0"/>
        <w:autoSpaceDE w:val="0"/>
        <w:autoSpaceDN w:val="0"/>
        <w:adjustRightInd w:val="0"/>
        <w:spacing w:after="240"/>
        <w:rPr>
          <w:rFonts w:asciiTheme="minorHAnsi" w:hAnsiTheme="minorHAnsi"/>
          <w:sz w:val="22"/>
          <w:szCs w:val="22"/>
        </w:rPr>
      </w:pPr>
      <w:r w:rsidRPr="00EE27A7">
        <w:rPr>
          <w:rFonts w:asciiTheme="minorHAnsi" w:eastAsia="Times New Roman" w:hAnsiTheme="minorHAnsi"/>
          <w:sz w:val="22"/>
          <w:szCs w:val="22"/>
          <w:shd w:val="clear" w:color="auto" w:fill="FFFFFF"/>
        </w:rPr>
        <w:t>W. K. Kellogg Foundation</w:t>
      </w:r>
      <w:r w:rsidRPr="00EE27A7">
        <w:rPr>
          <w:rFonts w:asciiTheme="minorHAnsi" w:hAnsiTheme="minorHAnsi"/>
          <w:sz w:val="22"/>
          <w:szCs w:val="22"/>
        </w:rPr>
        <w:t xml:space="preserve"> (2007). </w:t>
      </w:r>
      <w:r w:rsidR="00761A0C" w:rsidRPr="00EE27A7">
        <w:rPr>
          <w:rFonts w:asciiTheme="minorHAnsi" w:hAnsiTheme="minorHAnsi"/>
          <w:i/>
          <w:sz w:val="22"/>
          <w:szCs w:val="22"/>
        </w:rPr>
        <w:t>ENLACE</w:t>
      </w:r>
      <w:r w:rsidRPr="00EE27A7">
        <w:rPr>
          <w:rFonts w:asciiTheme="minorHAnsi" w:hAnsiTheme="minorHAnsi"/>
          <w:i/>
          <w:sz w:val="22"/>
          <w:szCs w:val="22"/>
        </w:rPr>
        <w:t xml:space="preserve"> </w:t>
      </w:r>
      <w:r w:rsidRPr="00EE27A7">
        <w:rPr>
          <w:rFonts w:asciiTheme="minorHAnsi" w:hAnsiTheme="minorHAnsi" w:cs="Times"/>
          <w:i/>
          <w:sz w:val="22"/>
          <w:szCs w:val="22"/>
        </w:rPr>
        <w:t>Connection: What Makes a Difference in the Education of Latino U.S. Students: Learning from the Experience of 13 ENLACE Partnerships.</w:t>
      </w:r>
      <w:r w:rsidRPr="00EE27A7">
        <w:rPr>
          <w:rFonts w:asciiTheme="minorHAnsi" w:hAnsiTheme="minorHAnsi" w:cs="Times"/>
          <w:sz w:val="22"/>
          <w:szCs w:val="22"/>
        </w:rPr>
        <w:t xml:space="preserve"> Michigan; </w:t>
      </w:r>
      <w:r w:rsidR="00761A0C" w:rsidRPr="00EE27A7">
        <w:rPr>
          <w:rFonts w:asciiTheme="minorHAnsi" w:eastAsia="Times New Roman" w:hAnsiTheme="minorHAnsi"/>
          <w:sz w:val="22"/>
          <w:szCs w:val="22"/>
          <w:shd w:val="clear" w:color="auto" w:fill="FFFFFF"/>
        </w:rPr>
        <w:t>W. K. Kellogg Foundation</w:t>
      </w:r>
      <w:r w:rsidR="002A5E49" w:rsidRPr="00EE27A7">
        <w:rPr>
          <w:rFonts w:asciiTheme="minorHAnsi" w:eastAsia="Times New Roman" w:hAnsiTheme="minorHAnsi"/>
          <w:sz w:val="22"/>
          <w:szCs w:val="22"/>
          <w:shd w:val="clear" w:color="auto" w:fill="FFFFFF"/>
        </w:rPr>
        <w:t xml:space="preserve">. </w:t>
      </w:r>
      <w:r w:rsidR="002A5E49" w:rsidRPr="00EE27A7">
        <w:rPr>
          <w:rFonts w:asciiTheme="minorHAnsi" w:hAnsiTheme="minorHAnsi"/>
          <w:sz w:val="22"/>
          <w:szCs w:val="22"/>
        </w:rPr>
        <w:t>Retrieved from</w:t>
      </w:r>
      <w:r w:rsidRPr="00EE27A7">
        <w:rPr>
          <w:rFonts w:asciiTheme="minorHAnsi" w:eastAsia="Times New Roman" w:hAnsiTheme="minorHAnsi"/>
          <w:sz w:val="22"/>
          <w:szCs w:val="22"/>
          <w:shd w:val="clear" w:color="auto" w:fill="FFFFFF"/>
        </w:rPr>
        <w:t xml:space="preserve"> </w:t>
      </w:r>
      <w:hyperlink r:id="rId26" w:history="1">
        <w:r w:rsidRPr="00EE27A7">
          <w:rPr>
            <w:rStyle w:val="Hyperlink"/>
            <w:rFonts w:asciiTheme="minorHAnsi" w:hAnsiTheme="minorHAnsi"/>
            <w:color w:val="0070C0"/>
            <w:sz w:val="22"/>
            <w:szCs w:val="22"/>
          </w:rPr>
          <w:t>https://archive.org/details/ERIC_ED499785</w:t>
        </w:r>
      </w:hyperlink>
    </w:p>
    <w:sectPr w:rsidR="006C0534" w:rsidRPr="005A6E36" w:rsidSect="00BB0022">
      <w:headerReference w:type="default" r:id="rId27"/>
      <w:footerReference w:type="even" r:id="rId28"/>
      <w:footerReference w:type="default" r:id="rId29"/>
      <w:pgSz w:w="16820" w:h="1190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CD633" w14:textId="77777777" w:rsidR="00536DE3" w:rsidRDefault="00536DE3" w:rsidP="00B370B7">
      <w:r>
        <w:separator/>
      </w:r>
    </w:p>
  </w:endnote>
  <w:endnote w:type="continuationSeparator" w:id="0">
    <w:p w14:paraId="17911DA7" w14:textId="77777777" w:rsidR="00536DE3" w:rsidRDefault="00536DE3" w:rsidP="00B3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988F3" w14:textId="77777777" w:rsidR="00B370B7" w:rsidRDefault="00B370B7" w:rsidP="00D8685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E546C" w14:textId="77777777" w:rsidR="00B370B7" w:rsidRDefault="00B370B7" w:rsidP="00B370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A79B1" w14:textId="227B72D8" w:rsidR="00B370B7" w:rsidRDefault="00B370B7" w:rsidP="00D8685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C67E7">
      <w:rPr>
        <w:rStyle w:val="PageNumber"/>
        <w:noProof/>
      </w:rPr>
      <w:t>11</w:t>
    </w:r>
    <w:r>
      <w:rPr>
        <w:rStyle w:val="PageNumber"/>
      </w:rPr>
      <w:fldChar w:fldCharType="end"/>
    </w:r>
  </w:p>
  <w:p w14:paraId="42B797E1" w14:textId="77777777" w:rsidR="00B370B7" w:rsidRDefault="00B370B7" w:rsidP="00B370B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BCD04" w14:textId="77777777" w:rsidR="00536DE3" w:rsidRDefault="00536DE3" w:rsidP="00B370B7">
      <w:r>
        <w:separator/>
      </w:r>
    </w:p>
  </w:footnote>
  <w:footnote w:type="continuationSeparator" w:id="0">
    <w:p w14:paraId="38B750CC" w14:textId="77777777" w:rsidR="00536DE3" w:rsidRDefault="00536DE3" w:rsidP="00B37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2226F" w14:textId="548489E7" w:rsidR="006E42E3" w:rsidRDefault="006E42E3">
    <w:pPr>
      <w:pStyle w:val="Header"/>
    </w:pPr>
    <w:r>
      <w:rPr>
        <w:noProof/>
      </w:rPr>
      <w:drawing>
        <wp:inline distT="0" distB="0" distL="0" distR="0" wp14:anchorId="7BAB51BC" wp14:editId="066F41E6">
          <wp:extent cx="527957" cy="469833"/>
          <wp:effectExtent l="0" t="0" r="571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ec2-1.png"/>
                  <pic:cNvPicPr/>
                </pic:nvPicPr>
                <pic:blipFill>
                  <a:blip r:embed="rId1">
                    <a:extLst>
                      <a:ext uri="{28A0092B-C50C-407E-A947-70E740481C1C}">
                        <a14:useLocalDpi xmlns:a14="http://schemas.microsoft.com/office/drawing/2010/main" val="0"/>
                      </a:ext>
                    </a:extLst>
                  </a:blip>
                  <a:stretch>
                    <a:fillRect/>
                  </a:stretch>
                </pic:blipFill>
                <pic:spPr>
                  <a:xfrm>
                    <a:off x="0" y="0"/>
                    <a:ext cx="545389" cy="48534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78103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FA1F2C"/>
    <w:multiLevelType w:val="hybridMultilevel"/>
    <w:tmpl w:val="90CA334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4676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530705"/>
    <w:multiLevelType w:val="hybridMultilevel"/>
    <w:tmpl w:val="FBBC25C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62D76A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9E8180D"/>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0469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E7008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8050CC6"/>
    <w:multiLevelType w:val="hybridMultilevel"/>
    <w:tmpl w:val="8258E5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030D8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3295EE4"/>
    <w:multiLevelType w:val="hybridMultilevel"/>
    <w:tmpl w:val="1968F8D2"/>
    <w:lvl w:ilvl="0" w:tplc="04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ind w:left="785"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C24E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8014E34"/>
    <w:multiLevelType w:val="multilevel"/>
    <w:tmpl w:val="C0282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FC4C93"/>
    <w:multiLevelType w:val="hybridMultilevel"/>
    <w:tmpl w:val="C6A07E7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3E075E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0397F27"/>
    <w:multiLevelType w:val="hybridMultilevel"/>
    <w:tmpl w:val="B51EE6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0FC3A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7B416F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B4B20C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E693F74"/>
    <w:multiLevelType w:val="hybridMultilevel"/>
    <w:tmpl w:val="100CF7E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5F9A535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7F311D2"/>
    <w:multiLevelType w:val="hybridMultilevel"/>
    <w:tmpl w:val="A964F8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C537079"/>
    <w:multiLevelType w:val="hybridMultilevel"/>
    <w:tmpl w:val="15F0FE6C"/>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8F4023"/>
    <w:multiLevelType w:val="hybridMultilevel"/>
    <w:tmpl w:val="7788338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786879E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ADD3C3B"/>
    <w:multiLevelType w:val="hybridMultilevel"/>
    <w:tmpl w:val="AF24710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BA07726"/>
    <w:multiLevelType w:val="hybridMultilevel"/>
    <w:tmpl w:val="91ECAD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C593A2B"/>
    <w:multiLevelType w:val="hybridMultilevel"/>
    <w:tmpl w:val="6672B78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FFC4770"/>
    <w:multiLevelType w:val="multilevel"/>
    <w:tmpl w:val="9E14EE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13"/>
  </w:num>
  <w:num w:numId="2">
    <w:abstractNumId w:val="0"/>
  </w:num>
  <w:num w:numId="3">
    <w:abstractNumId w:val="10"/>
  </w:num>
  <w:num w:numId="4">
    <w:abstractNumId w:val="25"/>
  </w:num>
  <w:num w:numId="5">
    <w:abstractNumId w:val="5"/>
  </w:num>
  <w:num w:numId="6">
    <w:abstractNumId w:val="18"/>
  </w:num>
  <w:num w:numId="7">
    <w:abstractNumId w:val="17"/>
  </w:num>
  <w:num w:numId="8">
    <w:abstractNumId w:val="1"/>
  </w:num>
  <w:num w:numId="9">
    <w:abstractNumId w:val="3"/>
  </w:num>
  <w:num w:numId="10">
    <w:abstractNumId w:val="7"/>
  </w:num>
  <w:num w:numId="11">
    <w:abstractNumId w:val="12"/>
  </w:num>
  <w:num w:numId="12">
    <w:abstractNumId w:val="15"/>
  </w:num>
  <w:num w:numId="13">
    <w:abstractNumId w:val="6"/>
  </w:num>
  <w:num w:numId="14">
    <w:abstractNumId w:val="19"/>
  </w:num>
  <w:num w:numId="15">
    <w:abstractNumId w:val="21"/>
  </w:num>
  <w:num w:numId="16">
    <w:abstractNumId w:val="8"/>
  </w:num>
  <w:num w:numId="17">
    <w:abstractNumId w:val="28"/>
  </w:num>
  <w:num w:numId="18">
    <w:abstractNumId w:val="2"/>
  </w:num>
  <w:num w:numId="19">
    <w:abstractNumId w:val="23"/>
  </w:num>
  <w:num w:numId="20">
    <w:abstractNumId w:val="11"/>
  </w:num>
  <w:num w:numId="21">
    <w:abstractNumId w:val="26"/>
  </w:num>
  <w:num w:numId="22">
    <w:abstractNumId w:val="22"/>
  </w:num>
  <w:num w:numId="23">
    <w:abstractNumId w:val="27"/>
  </w:num>
  <w:num w:numId="24">
    <w:abstractNumId w:val="4"/>
  </w:num>
  <w:num w:numId="25">
    <w:abstractNumId w:val="20"/>
  </w:num>
  <w:num w:numId="26">
    <w:abstractNumId w:val="24"/>
  </w:num>
  <w:num w:numId="27">
    <w:abstractNumId w:val="14"/>
  </w:num>
  <w:num w:numId="28">
    <w:abstractNumId w:val="9"/>
  </w:num>
  <w:num w:numId="29">
    <w:abstractNumId w:val="16"/>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E7B"/>
    <w:rsid w:val="00016366"/>
    <w:rsid w:val="00020C4C"/>
    <w:rsid w:val="0002591D"/>
    <w:rsid w:val="00050009"/>
    <w:rsid w:val="00055D75"/>
    <w:rsid w:val="00081EAB"/>
    <w:rsid w:val="00097C77"/>
    <w:rsid w:val="000A5888"/>
    <w:rsid w:val="000B5708"/>
    <w:rsid w:val="000B654B"/>
    <w:rsid w:val="000B7F73"/>
    <w:rsid w:val="000C52E3"/>
    <w:rsid w:val="000C73D6"/>
    <w:rsid w:val="000F381E"/>
    <w:rsid w:val="000F6056"/>
    <w:rsid w:val="0011529A"/>
    <w:rsid w:val="00124F1C"/>
    <w:rsid w:val="00125D32"/>
    <w:rsid w:val="001412F1"/>
    <w:rsid w:val="0014235E"/>
    <w:rsid w:val="00144334"/>
    <w:rsid w:val="001512CE"/>
    <w:rsid w:val="00160EE5"/>
    <w:rsid w:val="00162EDC"/>
    <w:rsid w:val="00174772"/>
    <w:rsid w:val="0017504F"/>
    <w:rsid w:val="00181FE1"/>
    <w:rsid w:val="0018201F"/>
    <w:rsid w:val="001846F8"/>
    <w:rsid w:val="00193DD9"/>
    <w:rsid w:val="001943EE"/>
    <w:rsid w:val="00195C13"/>
    <w:rsid w:val="00196D35"/>
    <w:rsid w:val="001A7509"/>
    <w:rsid w:val="001B03CE"/>
    <w:rsid w:val="001B3114"/>
    <w:rsid w:val="001B5301"/>
    <w:rsid w:val="001C7730"/>
    <w:rsid w:val="001C7B59"/>
    <w:rsid w:val="001D34E5"/>
    <w:rsid w:val="001D4F4B"/>
    <w:rsid w:val="001D5D15"/>
    <w:rsid w:val="001F1414"/>
    <w:rsid w:val="001F59D0"/>
    <w:rsid w:val="002037FD"/>
    <w:rsid w:val="00204B43"/>
    <w:rsid w:val="00233544"/>
    <w:rsid w:val="002370FA"/>
    <w:rsid w:val="00243A54"/>
    <w:rsid w:val="00247F17"/>
    <w:rsid w:val="00253C04"/>
    <w:rsid w:val="00257D8A"/>
    <w:rsid w:val="00260C9D"/>
    <w:rsid w:val="00265B62"/>
    <w:rsid w:val="00267BCC"/>
    <w:rsid w:val="00276204"/>
    <w:rsid w:val="00282D6F"/>
    <w:rsid w:val="00285AD8"/>
    <w:rsid w:val="002922C9"/>
    <w:rsid w:val="0029646E"/>
    <w:rsid w:val="002A5E49"/>
    <w:rsid w:val="002B1A09"/>
    <w:rsid w:val="002B60DB"/>
    <w:rsid w:val="002B6DED"/>
    <w:rsid w:val="002D21E2"/>
    <w:rsid w:val="003012C1"/>
    <w:rsid w:val="0030172E"/>
    <w:rsid w:val="00314630"/>
    <w:rsid w:val="00317464"/>
    <w:rsid w:val="0033054A"/>
    <w:rsid w:val="00336777"/>
    <w:rsid w:val="00337D02"/>
    <w:rsid w:val="0034264F"/>
    <w:rsid w:val="00355E38"/>
    <w:rsid w:val="003578A2"/>
    <w:rsid w:val="00375289"/>
    <w:rsid w:val="003A57C0"/>
    <w:rsid w:val="003D0CD3"/>
    <w:rsid w:val="003D21B3"/>
    <w:rsid w:val="003E6439"/>
    <w:rsid w:val="003F4A91"/>
    <w:rsid w:val="003F631A"/>
    <w:rsid w:val="00404AF8"/>
    <w:rsid w:val="00427688"/>
    <w:rsid w:val="00443699"/>
    <w:rsid w:val="004453B1"/>
    <w:rsid w:val="004521C5"/>
    <w:rsid w:val="0045730B"/>
    <w:rsid w:val="00474C07"/>
    <w:rsid w:val="00476FE6"/>
    <w:rsid w:val="00494088"/>
    <w:rsid w:val="004A6AF8"/>
    <w:rsid w:val="004B36AA"/>
    <w:rsid w:val="004B4F01"/>
    <w:rsid w:val="004D1AFE"/>
    <w:rsid w:val="004E4A33"/>
    <w:rsid w:val="004F0068"/>
    <w:rsid w:val="004F34F5"/>
    <w:rsid w:val="005004C4"/>
    <w:rsid w:val="00500AB2"/>
    <w:rsid w:val="00530720"/>
    <w:rsid w:val="00530B34"/>
    <w:rsid w:val="00536DE3"/>
    <w:rsid w:val="00550B26"/>
    <w:rsid w:val="00552418"/>
    <w:rsid w:val="00552F98"/>
    <w:rsid w:val="00555922"/>
    <w:rsid w:val="005608ED"/>
    <w:rsid w:val="00585419"/>
    <w:rsid w:val="00595AF6"/>
    <w:rsid w:val="005A6E36"/>
    <w:rsid w:val="005A6EC8"/>
    <w:rsid w:val="005D05FA"/>
    <w:rsid w:val="005E020C"/>
    <w:rsid w:val="005E0695"/>
    <w:rsid w:val="005E5362"/>
    <w:rsid w:val="005F7104"/>
    <w:rsid w:val="005F7453"/>
    <w:rsid w:val="0060101D"/>
    <w:rsid w:val="00604161"/>
    <w:rsid w:val="006225F1"/>
    <w:rsid w:val="00631653"/>
    <w:rsid w:val="00635BF4"/>
    <w:rsid w:val="0063630B"/>
    <w:rsid w:val="0063729B"/>
    <w:rsid w:val="0064084F"/>
    <w:rsid w:val="00644174"/>
    <w:rsid w:val="006516DA"/>
    <w:rsid w:val="00662D58"/>
    <w:rsid w:val="006650A3"/>
    <w:rsid w:val="006662FF"/>
    <w:rsid w:val="006702DF"/>
    <w:rsid w:val="00672979"/>
    <w:rsid w:val="00693FCA"/>
    <w:rsid w:val="00694A8A"/>
    <w:rsid w:val="00695537"/>
    <w:rsid w:val="00695DB2"/>
    <w:rsid w:val="006B3F65"/>
    <w:rsid w:val="006C0534"/>
    <w:rsid w:val="006C3090"/>
    <w:rsid w:val="006C77F6"/>
    <w:rsid w:val="006D619E"/>
    <w:rsid w:val="006E42E3"/>
    <w:rsid w:val="006E6A5C"/>
    <w:rsid w:val="00706202"/>
    <w:rsid w:val="00712EF9"/>
    <w:rsid w:val="007503D5"/>
    <w:rsid w:val="00754C19"/>
    <w:rsid w:val="00761A0C"/>
    <w:rsid w:val="00763132"/>
    <w:rsid w:val="0077204B"/>
    <w:rsid w:val="00782A61"/>
    <w:rsid w:val="00790574"/>
    <w:rsid w:val="007959E3"/>
    <w:rsid w:val="007A6D41"/>
    <w:rsid w:val="007C23B2"/>
    <w:rsid w:val="007E017D"/>
    <w:rsid w:val="007E461A"/>
    <w:rsid w:val="007E4AAD"/>
    <w:rsid w:val="007F4174"/>
    <w:rsid w:val="00805391"/>
    <w:rsid w:val="00811E7B"/>
    <w:rsid w:val="00815382"/>
    <w:rsid w:val="008216AC"/>
    <w:rsid w:val="008227D4"/>
    <w:rsid w:val="00834FF8"/>
    <w:rsid w:val="008404C0"/>
    <w:rsid w:val="008475D5"/>
    <w:rsid w:val="00860CCC"/>
    <w:rsid w:val="00866033"/>
    <w:rsid w:val="00867A98"/>
    <w:rsid w:val="0087078D"/>
    <w:rsid w:val="00872B7D"/>
    <w:rsid w:val="00872C47"/>
    <w:rsid w:val="00881C07"/>
    <w:rsid w:val="008853F8"/>
    <w:rsid w:val="00892557"/>
    <w:rsid w:val="00893966"/>
    <w:rsid w:val="008961CC"/>
    <w:rsid w:val="00897405"/>
    <w:rsid w:val="008A5B1C"/>
    <w:rsid w:val="008B018E"/>
    <w:rsid w:val="008B1D45"/>
    <w:rsid w:val="008C60EE"/>
    <w:rsid w:val="008C76F6"/>
    <w:rsid w:val="008E25A4"/>
    <w:rsid w:val="008E4FBF"/>
    <w:rsid w:val="008F59CD"/>
    <w:rsid w:val="0090143C"/>
    <w:rsid w:val="00915DFB"/>
    <w:rsid w:val="00924945"/>
    <w:rsid w:val="00932634"/>
    <w:rsid w:val="00933F34"/>
    <w:rsid w:val="00937B3D"/>
    <w:rsid w:val="009507D0"/>
    <w:rsid w:val="00961169"/>
    <w:rsid w:val="00967067"/>
    <w:rsid w:val="009709DA"/>
    <w:rsid w:val="0098410F"/>
    <w:rsid w:val="0099056B"/>
    <w:rsid w:val="00993BBC"/>
    <w:rsid w:val="009A02B4"/>
    <w:rsid w:val="009B3D5D"/>
    <w:rsid w:val="009B4502"/>
    <w:rsid w:val="009B5419"/>
    <w:rsid w:val="009B5775"/>
    <w:rsid w:val="009C6248"/>
    <w:rsid w:val="009C67E7"/>
    <w:rsid w:val="009D0A90"/>
    <w:rsid w:val="009E5141"/>
    <w:rsid w:val="009F7A33"/>
    <w:rsid w:val="00A00EC6"/>
    <w:rsid w:val="00A00F7B"/>
    <w:rsid w:val="00A03614"/>
    <w:rsid w:val="00A12137"/>
    <w:rsid w:val="00A13CA7"/>
    <w:rsid w:val="00A146D0"/>
    <w:rsid w:val="00A341BD"/>
    <w:rsid w:val="00A40BA4"/>
    <w:rsid w:val="00A461B1"/>
    <w:rsid w:val="00A514FC"/>
    <w:rsid w:val="00A5230E"/>
    <w:rsid w:val="00A672E3"/>
    <w:rsid w:val="00A706C8"/>
    <w:rsid w:val="00A91CB4"/>
    <w:rsid w:val="00A93E5A"/>
    <w:rsid w:val="00A97E78"/>
    <w:rsid w:val="00AA0581"/>
    <w:rsid w:val="00AA62B2"/>
    <w:rsid w:val="00AA7342"/>
    <w:rsid w:val="00AA7BF5"/>
    <w:rsid w:val="00AD1CD9"/>
    <w:rsid w:val="00AD7E6D"/>
    <w:rsid w:val="00AE1D3C"/>
    <w:rsid w:val="00AE748D"/>
    <w:rsid w:val="00B052AD"/>
    <w:rsid w:val="00B33BA2"/>
    <w:rsid w:val="00B370B7"/>
    <w:rsid w:val="00B46D5E"/>
    <w:rsid w:val="00B66874"/>
    <w:rsid w:val="00B713BF"/>
    <w:rsid w:val="00B810F0"/>
    <w:rsid w:val="00B96DBC"/>
    <w:rsid w:val="00BB0022"/>
    <w:rsid w:val="00BB4BC4"/>
    <w:rsid w:val="00BC57EB"/>
    <w:rsid w:val="00BD5E3A"/>
    <w:rsid w:val="00BD7706"/>
    <w:rsid w:val="00BE327E"/>
    <w:rsid w:val="00BE3E8F"/>
    <w:rsid w:val="00BE4EBF"/>
    <w:rsid w:val="00BF1EAD"/>
    <w:rsid w:val="00C059B4"/>
    <w:rsid w:val="00C0705D"/>
    <w:rsid w:val="00C118A8"/>
    <w:rsid w:val="00C4128F"/>
    <w:rsid w:val="00C42369"/>
    <w:rsid w:val="00C45238"/>
    <w:rsid w:val="00C452E0"/>
    <w:rsid w:val="00C46F61"/>
    <w:rsid w:val="00C509E7"/>
    <w:rsid w:val="00C60364"/>
    <w:rsid w:val="00C615FB"/>
    <w:rsid w:val="00C6672F"/>
    <w:rsid w:val="00C7499B"/>
    <w:rsid w:val="00C74ECA"/>
    <w:rsid w:val="00C933B2"/>
    <w:rsid w:val="00CA0B32"/>
    <w:rsid w:val="00CA3297"/>
    <w:rsid w:val="00CA490E"/>
    <w:rsid w:val="00CA66B3"/>
    <w:rsid w:val="00CC398F"/>
    <w:rsid w:val="00CC562C"/>
    <w:rsid w:val="00CC59CC"/>
    <w:rsid w:val="00CD0924"/>
    <w:rsid w:val="00CD3F73"/>
    <w:rsid w:val="00CD68B0"/>
    <w:rsid w:val="00CD7074"/>
    <w:rsid w:val="00CE1A87"/>
    <w:rsid w:val="00CE5A9D"/>
    <w:rsid w:val="00CE6788"/>
    <w:rsid w:val="00CF122E"/>
    <w:rsid w:val="00D14542"/>
    <w:rsid w:val="00D2114C"/>
    <w:rsid w:val="00D21813"/>
    <w:rsid w:val="00D24626"/>
    <w:rsid w:val="00D27E6B"/>
    <w:rsid w:val="00D34ABE"/>
    <w:rsid w:val="00D36254"/>
    <w:rsid w:val="00D5179D"/>
    <w:rsid w:val="00D55CC3"/>
    <w:rsid w:val="00D56302"/>
    <w:rsid w:val="00D602FB"/>
    <w:rsid w:val="00D62122"/>
    <w:rsid w:val="00D622D5"/>
    <w:rsid w:val="00D650F4"/>
    <w:rsid w:val="00D84F23"/>
    <w:rsid w:val="00D85692"/>
    <w:rsid w:val="00DC1D63"/>
    <w:rsid w:val="00DD4431"/>
    <w:rsid w:val="00DD4E6A"/>
    <w:rsid w:val="00DD6A2D"/>
    <w:rsid w:val="00DE3B99"/>
    <w:rsid w:val="00DF3D8D"/>
    <w:rsid w:val="00DF4AEC"/>
    <w:rsid w:val="00E03C42"/>
    <w:rsid w:val="00E1716F"/>
    <w:rsid w:val="00E17C6F"/>
    <w:rsid w:val="00E31568"/>
    <w:rsid w:val="00E32E74"/>
    <w:rsid w:val="00E333A1"/>
    <w:rsid w:val="00E3659A"/>
    <w:rsid w:val="00E47CFB"/>
    <w:rsid w:val="00E511D5"/>
    <w:rsid w:val="00E57EF9"/>
    <w:rsid w:val="00E6506D"/>
    <w:rsid w:val="00E7594A"/>
    <w:rsid w:val="00E80A0E"/>
    <w:rsid w:val="00E8752A"/>
    <w:rsid w:val="00EA4A8B"/>
    <w:rsid w:val="00EB4B19"/>
    <w:rsid w:val="00EB5935"/>
    <w:rsid w:val="00EB5CED"/>
    <w:rsid w:val="00EC1611"/>
    <w:rsid w:val="00ED2397"/>
    <w:rsid w:val="00ED754E"/>
    <w:rsid w:val="00EE27A7"/>
    <w:rsid w:val="00EE651B"/>
    <w:rsid w:val="00F224A0"/>
    <w:rsid w:val="00F238EE"/>
    <w:rsid w:val="00F26061"/>
    <w:rsid w:val="00F41B6C"/>
    <w:rsid w:val="00F43EB5"/>
    <w:rsid w:val="00F5013B"/>
    <w:rsid w:val="00F77B5A"/>
    <w:rsid w:val="00F90621"/>
    <w:rsid w:val="00F92320"/>
    <w:rsid w:val="00F9471F"/>
    <w:rsid w:val="00FA4490"/>
    <w:rsid w:val="00FA67AB"/>
    <w:rsid w:val="00FB4C56"/>
    <w:rsid w:val="00FD2CA0"/>
    <w:rsid w:val="00FE00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CA024E"/>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E27A7"/>
    <w:rPr>
      <w:rFonts w:ascii="Times New Roman" w:hAnsi="Times New Roman" w:cs="Times New Roman"/>
      <w:lang w:eastAsia="en-GB"/>
    </w:rPr>
  </w:style>
  <w:style w:type="paragraph" w:styleId="Heading1">
    <w:name w:val="heading 1"/>
    <w:basedOn w:val="Normal"/>
    <w:next w:val="Normal"/>
    <w:link w:val="Heading1Char"/>
    <w:uiPriority w:val="9"/>
    <w:qFormat/>
    <w:rsid w:val="00DC1D63"/>
    <w:pPr>
      <w:keepNext/>
      <w:keepLines/>
      <w:spacing w:before="240"/>
      <w:outlineLvl w:val="0"/>
    </w:pPr>
    <w:rPr>
      <w:rFonts w:asciiTheme="majorHAnsi" w:eastAsiaTheme="majorEastAsia" w:hAnsiTheme="majorHAnsi" w:cstheme="majorBidi"/>
      <w:color w:val="84B427" w:themeColor="accent1" w:themeShade="BF"/>
      <w:sz w:val="32"/>
      <w:szCs w:val="32"/>
    </w:rPr>
  </w:style>
  <w:style w:type="paragraph" w:styleId="Heading6">
    <w:name w:val="heading 6"/>
    <w:basedOn w:val="Normal"/>
    <w:next w:val="Normal"/>
    <w:link w:val="Heading6Char"/>
    <w:qFormat/>
    <w:rsid w:val="008E25A4"/>
    <w:pPr>
      <w:keepNext/>
      <w:ind w:right="-108"/>
      <w:outlineLvl w:val="5"/>
    </w:pPr>
    <w:rPr>
      <w:rFonts w:eastAsia="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370B7"/>
    <w:pPr>
      <w:tabs>
        <w:tab w:val="center" w:pos="4513"/>
        <w:tab w:val="right" w:pos="9026"/>
      </w:tabs>
    </w:pPr>
  </w:style>
  <w:style w:type="character" w:customStyle="1" w:styleId="FooterChar">
    <w:name w:val="Footer Char"/>
    <w:basedOn w:val="DefaultParagraphFont"/>
    <w:link w:val="Footer"/>
    <w:uiPriority w:val="99"/>
    <w:rsid w:val="00B370B7"/>
  </w:style>
  <w:style w:type="character" w:styleId="PageNumber">
    <w:name w:val="page number"/>
    <w:basedOn w:val="DefaultParagraphFont"/>
    <w:uiPriority w:val="99"/>
    <w:semiHidden/>
    <w:unhideWhenUsed/>
    <w:rsid w:val="00B370B7"/>
  </w:style>
  <w:style w:type="character" w:styleId="Hyperlink">
    <w:name w:val="Hyperlink"/>
    <w:basedOn w:val="DefaultParagraphFont"/>
    <w:uiPriority w:val="99"/>
    <w:unhideWhenUsed/>
    <w:rsid w:val="001512CE"/>
    <w:rPr>
      <w:color w:val="0000FF"/>
      <w:u w:val="single"/>
    </w:rPr>
  </w:style>
  <w:style w:type="character" w:customStyle="1" w:styleId="apple-converted-space">
    <w:name w:val="apple-converted-space"/>
    <w:basedOn w:val="DefaultParagraphFont"/>
    <w:rsid w:val="001512CE"/>
  </w:style>
  <w:style w:type="paragraph" w:styleId="BodyText">
    <w:name w:val="Body Text"/>
    <w:basedOn w:val="Normal"/>
    <w:link w:val="BodyTextChar"/>
    <w:rsid w:val="00F5013B"/>
    <w:rPr>
      <w:rFonts w:ascii="Arial" w:eastAsia="Times New Roman" w:hAnsi="Arial"/>
      <w:sz w:val="22"/>
      <w:szCs w:val="20"/>
      <w:lang w:val="en-US"/>
    </w:rPr>
  </w:style>
  <w:style w:type="character" w:customStyle="1" w:styleId="BodyTextChar">
    <w:name w:val="Body Text Char"/>
    <w:basedOn w:val="DefaultParagraphFont"/>
    <w:link w:val="BodyText"/>
    <w:rsid w:val="00F5013B"/>
    <w:rPr>
      <w:rFonts w:ascii="Arial" w:eastAsia="Times New Roman" w:hAnsi="Arial" w:cs="Times New Roman"/>
      <w:sz w:val="22"/>
      <w:szCs w:val="20"/>
      <w:lang w:val="en-US"/>
    </w:rPr>
  </w:style>
  <w:style w:type="character" w:customStyle="1" w:styleId="Heading6Char">
    <w:name w:val="Heading 6 Char"/>
    <w:basedOn w:val="DefaultParagraphFont"/>
    <w:link w:val="Heading6"/>
    <w:rsid w:val="008E25A4"/>
    <w:rPr>
      <w:rFonts w:ascii="Times New Roman" w:eastAsia="Times New Roman" w:hAnsi="Times New Roman" w:cs="Times New Roman"/>
      <w:b/>
      <w:sz w:val="20"/>
      <w:szCs w:val="20"/>
      <w:lang w:val="en-US"/>
    </w:rPr>
  </w:style>
  <w:style w:type="paragraph" w:styleId="ListParagraph">
    <w:name w:val="List Paragraph"/>
    <w:basedOn w:val="Normal"/>
    <w:uiPriority w:val="34"/>
    <w:qFormat/>
    <w:rsid w:val="00DD6A2D"/>
    <w:pPr>
      <w:ind w:left="720"/>
      <w:contextualSpacing/>
    </w:pPr>
  </w:style>
  <w:style w:type="character" w:customStyle="1" w:styleId="Heading1Char">
    <w:name w:val="Heading 1 Char"/>
    <w:basedOn w:val="DefaultParagraphFont"/>
    <w:link w:val="Heading1"/>
    <w:uiPriority w:val="9"/>
    <w:rsid w:val="00DC1D63"/>
    <w:rPr>
      <w:rFonts w:asciiTheme="majorHAnsi" w:eastAsiaTheme="majorEastAsia" w:hAnsiTheme="majorHAnsi" w:cstheme="majorBidi"/>
      <w:color w:val="84B427" w:themeColor="accent1" w:themeShade="BF"/>
      <w:sz w:val="32"/>
      <w:szCs w:val="32"/>
    </w:rPr>
  </w:style>
  <w:style w:type="paragraph" w:customStyle="1" w:styleId="Outline">
    <w:name w:val="Outline"/>
    <w:basedOn w:val="Normal"/>
    <w:rsid w:val="0063630B"/>
    <w:pPr>
      <w:spacing w:before="240"/>
    </w:pPr>
    <w:rPr>
      <w:rFonts w:eastAsia="Times New Roman"/>
      <w:kern w:val="28"/>
      <w:szCs w:val="20"/>
      <w:lang w:val="en-US"/>
    </w:rPr>
  </w:style>
  <w:style w:type="table" w:styleId="TableGrid">
    <w:name w:val="Table Grid"/>
    <w:basedOn w:val="TableNormal"/>
    <w:uiPriority w:val="39"/>
    <w:rsid w:val="00B66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30B34"/>
    <w:rPr>
      <w:color w:val="954F72" w:themeColor="followedHyperlink"/>
      <w:u w:val="single"/>
    </w:rPr>
  </w:style>
  <w:style w:type="character" w:customStyle="1" w:styleId="titleauthoretc">
    <w:name w:val="titleauthoretc"/>
    <w:basedOn w:val="DefaultParagraphFont"/>
    <w:rsid w:val="00761A0C"/>
  </w:style>
  <w:style w:type="paragraph" w:styleId="NormalWeb">
    <w:name w:val="Normal (Web)"/>
    <w:basedOn w:val="Normal"/>
    <w:uiPriority w:val="99"/>
    <w:unhideWhenUsed/>
    <w:rsid w:val="007A6D41"/>
    <w:pPr>
      <w:spacing w:before="100" w:beforeAutospacing="1" w:after="100" w:afterAutospacing="1"/>
    </w:pPr>
  </w:style>
  <w:style w:type="character" w:styleId="Emphasis">
    <w:name w:val="Emphasis"/>
    <w:basedOn w:val="DefaultParagraphFont"/>
    <w:uiPriority w:val="20"/>
    <w:qFormat/>
    <w:rsid w:val="007A6D41"/>
    <w:rPr>
      <w:i/>
      <w:iCs/>
    </w:rPr>
  </w:style>
  <w:style w:type="paragraph" w:customStyle="1" w:styleId="p1">
    <w:name w:val="p1"/>
    <w:basedOn w:val="Normal"/>
    <w:rsid w:val="00181FE1"/>
    <w:pPr>
      <w:ind w:left="540" w:hanging="540"/>
    </w:pPr>
    <w:rPr>
      <w:rFonts w:ascii="Calibri" w:hAnsi="Calibri"/>
      <w:sz w:val="18"/>
      <w:szCs w:val="18"/>
    </w:rPr>
  </w:style>
  <w:style w:type="paragraph" w:styleId="Header">
    <w:name w:val="header"/>
    <w:basedOn w:val="Normal"/>
    <w:link w:val="HeaderChar"/>
    <w:uiPriority w:val="99"/>
    <w:unhideWhenUsed/>
    <w:rsid w:val="006E42E3"/>
    <w:pPr>
      <w:tabs>
        <w:tab w:val="center" w:pos="4513"/>
        <w:tab w:val="right" w:pos="9026"/>
      </w:tabs>
    </w:pPr>
  </w:style>
  <w:style w:type="character" w:customStyle="1" w:styleId="HeaderChar">
    <w:name w:val="Header Char"/>
    <w:basedOn w:val="DefaultParagraphFont"/>
    <w:link w:val="Header"/>
    <w:uiPriority w:val="99"/>
    <w:rsid w:val="006E42E3"/>
    <w:rPr>
      <w:rFonts w:ascii="Times New Roman" w:hAnsi="Times New Roman" w:cs="Times New Roman"/>
      <w:lang w:eastAsia="en-GB"/>
    </w:rPr>
  </w:style>
  <w:style w:type="table" w:styleId="GridTable5Dark-Accent3">
    <w:name w:val="Grid Table 5 Dark Accent 3"/>
    <w:basedOn w:val="TableNormal"/>
    <w:uiPriority w:val="50"/>
    <w:rsid w:val="00124F1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FAE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DAB76"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DAB76"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DAB76"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DAB76" w:themeFill="accent3"/>
      </w:tcPr>
    </w:tblStylePr>
    <w:tblStylePr w:type="band1Vert">
      <w:tblPr/>
      <w:tcPr>
        <w:shd w:val="clear" w:color="auto" w:fill="85F5CF" w:themeFill="accent3" w:themeFillTint="66"/>
      </w:tcPr>
    </w:tblStylePr>
    <w:tblStylePr w:type="band1Horz">
      <w:tblPr/>
      <w:tcPr>
        <w:shd w:val="clear" w:color="auto" w:fill="85F5CF" w:themeFill="accent3" w:themeFillTint="66"/>
      </w:tcPr>
    </w:tblStylePr>
  </w:style>
  <w:style w:type="table" w:styleId="ListTable4-Accent2">
    <w:name w:val="List Table 4 Accent 2"/>
    <w:basedOn w:val="TableNormal"/>
    <w:uiPriority w:val="49"/>
    <w:rsid w:val="00355E38"/>
    <w:tblPr>
      <w:tblStyleRowBandSize w:val="1"/>
      <w:tblStyleColBandSize w:val="1"/>
      <w:tblBorders>
        <w:top w:val="single" w:sz="4" w:space="0" w:color="A397B3" w:themeColor="accent2" w:themeTint="99"/>
        <w:left w:val="single" w:sz="4" w:space="0" w:color="A397B3" w:themeColor="accent2" w:themeTint="99"/>
        <w:bottom w:val="single" w:sz="4" w:space="0" w:color="A397B3" w:themeColor="accent2" w:themeTint="99"/>
        <w:right w:val="single" w:sz="4" w:space="0" w:color="A397B3" w:themeColor="accent2" w:themeTint="99"/>
        <w:insideH w:val="single" w:sz="4" w:space="0" w:color="A397B3" w:themeColor="accent2" w:themeTint="99"/>
      </w:tblBorders>
    </w:tblPr>
    <w:tblStylePr w:type="firstRow">
      <w:rPr>
        <w:b/>
        <w:bCs/>
        <w:color w:val="FFFFFF" w:themeColor="background1"/>
      </w:rPr>
      <w:tblPr/>
      <w:tcPr>
        <w:tcBorders>
          <w:top w:val="single" w:sz="4" w:space="0" w:color="67597A" w:themeColor="accent2"/>
          <w:left w:val="single" w:sz="4" w:space="0" w:color="67597A" w:themeColor="accent2"/>
          <w:bottom w:val="single" w:sz="4" w:space="0" w:color="67597A" w:themeColor="accent2"/>
          <w:right w:val="single" w:sz="4" w:space="0" w:color="67597A" w:themeColor="accent2"/>
          <w:insideH w:val="nil"/>
        </w:tcBorders>
        <w:shd w:val="clear" w:color="auto" w:fill="67597A" w:themeFill="accent2"/>
      </w:tcPr>
    </w:tblStylePr>
    <w:tblStylePr w:type="lastRow">
      <w:rPr>
        <w:b/>
        <w:bCs/>
      </w:rPr>
      <w:tblPr/>
      <w:tcPr>
        <w:tcBorders>
          <w:top w:val="double" w:sz="4" w:space="0" w:color="A397B3" w:themeColor="accent2" w:themeTint="99"/>
        </w:tcBorders>
      </w:tcPr>
    </w:tblStylePr>
    <w:tblStylePr w:type="firstCol">
      <w:rPr>
        <w:b/>
        <w:bCs/>
      </w:rPr>
    </w:tblStylePr>
    <w:tblStylePr w:type="lastCol">
      <w:rPr>
        <w:b/>
        <w:bCs/>
      </w:rPr>
    </w:tblStylePr>
    <w:tblStylePr w:type="band1Vert">
      <w:tblPr/>
      <w:tcPr>
        <w:shd w:val="clear" w:color="auto" w:fill="E0DCE5" w:themeFill="accent2" w:themeFillTint="33"/>
      </w:tcPr>
    </w:tblStylePr>
    <w:tblStylePr w:type="band1Horz">
      <w:tblPr/>
      <w:tcPr>
        <w:shd w:val="clear" w:color="auto" w:fill="E0DCE5" w:themeFill="accent2" w:themeFillTint="33"/>
      </w:tcPr>
    </w:tblStylePr>
  </w:style>
  <w:style w:type="table" w:styleId="ListTable7Colorful-Accent2">
    <w:name w:val="List Table 7 Colorful Accent 2"/>
    <w:basedOn w:val="TableNormal"/>
    <w:uiPriority w:val="52"/>
    <w:rsid w:val="00CA3297"/>
    <w:rPr>
      <w:color w:val="4D425B"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7597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7597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7597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7597A" w:themeColor="accent2"/>
        </w:tcBorders>
        <w:shd w:val="clear" w:color="auto" w:fill="FFFFFF" w:themeFill="background1"/>
      </w:tcPr>
    </w:tblStylePr>
    <w:tblStylePr w:type="band1Vert">
      <w:tblPr/>
      <w:tcPr>
        <w:shd w:val="clear" w:color="auto" w:fill="E0DCE5" w:themeFill="accent2" w:themeFillTint="33"/>
      </w:tcPr>
    </w:tblStylePr>
    <w:tblStylePr w:type="band1Horz">
      <w:tblPr/>
      <w:tcPr>
        <w:shd w:val="clear" w:color="auto" w:fill="E0DCE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812944">
      <w:bodyDiv w:val="1"/>
      <w:marLeft w:val="0"/>
      <w:marRight w:val="0"/>
      <w:marTop w:val="0"/>
      <w:marBottom w:val="0"/>
      <w:divBdr>
        <w:top w:val="none" w:sz="0" w:space="0" w:color="auto"/>
        <w:left w:val="none" w:sz="0" w:space="0" w:color="auto"/>
        <w:bottom w:val="none" w:sz="0" w:space="0" w:color="auto"/>
        <w:right w:val="none" w:sz="0" w:space="0" w:color="auto"/>
      </w:divBdr>
    </w:div>
    <w:div w:id="442653951">
      <w:bodyDiv w:val="1"/>
      <w:marLeft w:val="0"/>
      <w:marRight w:val="0"/>
      <w:marTop w:val="0"/>
      <w:marBottom w:val="0"/>
      <w:divBdr>
        <w:top w:val="none" w:sz="0" w:space="0" w:color="auto"/>
        <w:left w:val="none" w:sz="0" w:space="0" w:color="auto"/>
        <w:bottom w:val="none" w:sz="0" w:space="0" w:color="auto"/>
        <w:right w:val="none" w:sz="0" w:space="0" w:color="auto"/>
      </w:divBdr>
    </w:div>
    <w:div w:id="581715938">
      <w:bodyDiv w:val="1"/>
      <w:marLeft w:val="0"/>
      <w:marRight w:val="0"/>
      <w:marTop w:val="0"/>
      <w:marBottom w:val="0"/>
      <w:divBdr>
        <w:top w:val="none" w:sz="0" w:space="0" w:color="auto"/>
        <w:left w:val="none" w:sz="0" w:space="0" w:color="auto"/>
        <w:bottom w:val="none" w:sz="0" w:space="0" w:color="auto"/>
        <w:right w:val="none" w:sz="0" w:space="0" w:color="auto"/>
      </w:divBdr>
    </w:div>
    <w:div w:id="607464428">
      <w:bodyDiv w:val="1"/>
      <w:marLeft w:val="0"/>
      <w:marRight w:val="0"/>
      <w:marTop w:val="0"/>
      <w:marBottom w:val="0"/>
      <w:divBdr>
        <w:top w:val="none" w:sz="0" w:space="0" w:color="auto"/>
        <w:left w:val="none" w:sz="0" w:space="0" w:color="auto"/>
        <w:bottom w:val="none" w:sz="0" w:space="0" w:color="auto"/>
        <w:right w:val="none" w:sz="0" w:space="0" w:color="auto"/>
      </w:divBdr>
    </w:div>
    <w:div w:id="614559912">
      <w:bodyDiv w:val="1"/>
      <w:marLeft w:val="0"/>
      <w:marRight w:val="0"/>
      <w:marTop w:val="0"/>
      <w:marBottom w:val="0"/>
      <w:divBdr>
        <w:top w:val="none" w:sz="0" w:space="0" w:color="auto"/>
        <w:left w:val="none" w:sz="0" w:space="0" w:color="auto"/>
        <w:bottom w:val="none" w:sz="0" w:space="0" w:color="auto"/>
        <w:right w:val="none" w:sz="0" w:space="0" w:color="auto"/>
      </w:divBdr>
    </w:div>
    <w:div w:id="649946669">
      <w:bodyDiv w:val="1"/>
      <w:marLeft w:val="0"/>
      <w:marRight w:val="0"/>
      <w:marTop w:val="0"/>
      <w:marBottom w:val="0"/>
      <w:divBdr>
        <w:top w:val="none" w:sz="0" w:space="0" w:color="auto"/>
        <w:left w:val="none" w:sz="0" w:space="0" w:color="auto"/>
        <w:bottom w:val="none" w:sz="0" w:space="0" w:color="auto"/>
        <w:right w:val="none" w:sz="0" w:space="0" w:color="auto"/>
      </w:divBdr>
    </w:div>
    <w:div w:id="738551636">
      <w:bodyDiv w:val="1"/>
      <w:marLeft w:val="0"/>
      <w:marRight w:val="0"/>
      <w:marTop w:val="0"/>
      <w:marBottom w:val="0"/>
      <w:divBdr>
        <w:top w:val="none" w:sz="0" w:space="0" w:color="auto"/>
        <w:left w:val="none" w:sz="0" w:space="0" w:color="auto"/>
        <w:bottom w:val="none" w:sz="0" w:space="0" w:color="auto"/>
        <w:right w:val="none" w:sz="0" w:space="0" w:color="auto"/>
      </w:divBdr>
    </w:div>
    <w:div w:id="816994720">
      <w:bodyDiv w:val="1"/>
      <w:marLeft w:val="0"/>
      <w:marRight w:val="0"/>
      <w:marTop w:val="0"/>
      <w:marBottom w:val="0"/>
      <w:divBdr>
        <w:top w:val="none" w:sz="0" w:space="0" w:color="auto"/>
        <w:left w:val="none" w:sz="0" w:space="0" w:color="auto"/>
        <w:bottom w:val="none" w:sz="0" w:space="0" w:color="auto"/>
        <w:right w:val="none" w:sz="0" w:space="0" w:color="auto"/>
      </w:divBdr>
    </w:div>
    <w:div w:id="928390845">
      <w:bodyDiv w:val="1"/>
      <w:marLeft w:val="0"/>
      <w:marRight w:val="0"/>
      <w:marTop w:val="0"/>
      <w:marBottom w:val="0"/>
      <w:divBdr>
        <w:top w:val="none" w:sz="0" w:space="0" w:color="auto"/>
        <w:left w:val="none" w:sz="0" w:space="0" w:color="auto"/>
        <w:bottom w:val="none" w:sz="0" w:space="0" w:color="auto"/>
        <w:right w:val="none" w:sz="0" w:space="0" w:color="auto"/>
      </w:divBdr>
    </w:div>
    <w:div w:id="953709710">
      <w:bodyDiv w:val="1"/>
      <w:marLeft w:val="0"/>
      <w:marRight w:val="0"/>
      <w:marTop w:val="0"/>
      <w:marBottom w:val="0"/>
      <w:divBdr>
        <w:top w:val="none" w:sz="0" w:space="0" w:color="auto"/>
        <w:left w:val="none" w:sz="0" w:space="0" w:color="auto"/>
        <w:bottom w:val="none" w:sz="0" w:space="0" w:color="auto"/>
        <w:right w:val="none" w:sz="0" w:space="0" w:color="auto"/>
      </w:divBdr>
    </w:div>
    <w:div w:id="1044603441">
      <w:bodyDiv w:val="1"/>
      <w:marLeft w:val="0"/>
      <w:marRight w:val="0"/>
      <w:marTop w:val="0"/>
      <w:marBottom w:val="0"/>
      <w:divBdr>
        <w:top w:val="none" w:sz="0" w:space="0" w:color="auto"/>
        <w:left w:val="none" w:sz="0" w:space="0" w:color="auto"/>
        <w:bottom w:val="none" w:sz="0" w:space="0" w:color="auto"/>
        <w:right w:val="none" w:sz="0" w:space="0" w:color="auto"/>
      </w:divBdr>
    </w:div>
    <w:div w:id="1049572666">
      <w:bodyDiv w:val="1"/>
      <w:marLeft w:val="0"/>
      <w:marRight w:val="0"/>
      <w:marTop w:val="0"/>
      <w:marBottom w:val="0"/>
      <w:divBdr>
        <w:top w:val="none" w:sz="0" w:space="0" w:color="auto"/>
        <w:left w:val="none" w:sz="0" w:space="0" w:color="auto"/>
        <w:bottom w:val="none" w:sz="0" w:space="0" w:color="auto"/>
        <w:right w:val="none" w:sz="0" w:space="0" w:color="auto"/>
      </w:divBdr>
    </w:div>
    <w:div w:id="1138449326">
      <w:bodyDiv w:val="1"/>
      <w:marLeft w:val="0"/>
      <w:marRight w:val="0"/>
      <w:marTop w:val="0"/>
      <w:marBottom w:val="0"/>
      <w:divBdr>
        <w:top w:val="none" w:sz="0" w:space="0" w:color="auto"/>
        <w:left w:val="none" w:sz="0" w:space="0" w:color="auto"/>
        <w:bottom w:val="none" w:sz="0" w:space="0" w:color="auto"/>
        <w:right w:val="none" w:sz="0" w:space="0" w:color="auto"/>
      </w:divBdr>
    </w:div>
    <w:div w:id="1209410800">
      <w:bodyDiv w:val="1"/>
      <w:marLeft w:val="0"/>
      <w:marRight w:val="0"/>
      <w:marTop w:val="0"/>
      <w:marBottom w:val="0"/>
      <w:divBdr>
        <w:top w:val="none" w:sz="0" w:space="0" w:color="auto"/>
        <w:left w:val="none" w:sz="0" w:space="0" w:color="auto"/>
        <w:bottom w:val="none" w:sz="0" w:space="0" w:color="auto"/>
        <w:right w:val="none" w:sz="0" w:space="0" w:color="auto"/>
      </w:divBdr>
    </w:div>
    <w:div w:id="1323581191">
      <w:bodyDiv w:val="1"/>
      <w:marLeft w:val="0"/>
      <w:marRight w:val="0"/>
      <w:marTop w:val="0"/>
      <w:marBottom w:val="0"/>
      <w:divBdr>
        <w:top w:val="none" w:sz="0" w:space="0" w:color="auto"/>
        <w:left w:val="none" w:sz="0" w:space="0" w:color="auto"/>
        <w:bottom w:val="none" w:sz="0" w:space="0" w:color="auto"/>
        <w:right w:val="none" w:sz="0" w:space="0" w:color="auto"/>
      </w:divBdr>
    </w:div>
    <w:div w:id="1422601500">
      <w:bodyDiv w:val="1"/>
      <w:marLeft w:val="0"/>
      <w:marRight w:val="0"/>
      <w:marTop w:val="0"/>
      <w:marBottom w:val="0"/>
      <w:divBdr>
        <w:top w:val="none" w:sz="0" w:space="0" w:color="auto"/>
        <w:left w:val="none" w:sz="0" w:space="0" w:color="auto"/>
        <w:bottom w:val="none" w:sz="0" w:space="0" w:color="auto"/>
        <w:right w:val="none" w:sz="0" w:space="0" w:color="auto"/>
      </w:divBdr>
    </w:div>
    <w:div w:id="1773747658">
      <w:bodyDiv w:val="1"/>
      <w:marLeft w:val="0"/>
      <w:marRight w:val="0"/>
      <w:marTop w:val="0"/>
      <w:marBottom w:val="0"/>
      <w:divBdr>
        <w:top w:val="none" w:sz="0" w:space="0" w:color="auto"/>
        <w:left w:val="none" w:sz="0" w:space="0" w:color="auto"/>
        <w:bottom w:val="none" w:sz="0" w:space="0" w:color="auto"/>
        <w:right w:val="none" w:sz="0" w:space="0" w:color="auto"/>
      </w:divBdr>
    </w:div>
    <w:div w:id="19096077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rchive.org/details/ERIC_ED499785" TargetMode="External"/><Relationship Id="rId18" Type="http://schemas.openxmlformats.org/officeDocument/2006/relationships/hyperlink" Target="http://www.communityschools.org/assets/1/AssetManager/combuild_IEL.pdf" TargetMode="External"/><Relationship Id="rId26" Type="http://schemas.openxmlformats.org/officeDocument/2006/relationships/hyperlink" Target="https://archive.org/details/ERIC_ED499785" TargetMode="External"/><Relationship Id="rId3" Type="http://schemas.openxmlformats.org/officeDocument/2006/relationships/customXml" Target="../customXml/item3.xml"/><Relationship Id="rId21" Type="http://schemas.openxmlformats.org/officeDocument/2006/relationships/hyperlink" Target="http://www.hightechthink.me/assets/Clubhouse_274_____Three_year_evaluation_2006_to_2009_v2.pdf" TargetMode="External"/><Relationship Id="rId7" Type="http://schemas.openxmlformats.org/officeDocument/2006/relationships/webSettings" Target="webSettings.xml"/><Relationship Id="rId12" Type="http://schemas.openxmlformats.org/officeDocument/2006/relationships/hyperlink" Target="http://www.advocatesforyouth.org/publications/publications-a-z/2398-strategies-guided-by-best-practice-for-community-mobilization" TargetMode="External"/><Relationship Id="rId17" Type="http://schemas.openxmlformats.org/officeDocument/2006/relationships/hyperlink" Target="http://documents.worldbank.org/curated/en/265491468743695655/Community-participation-in-education-what-do-we-know" TargetMode="External"/><Relationship Id="rId25" Type="http://schemas.openxmlformats.org/officeDocument/2006/relationships/hyperlink" Target="http://computersinhomes.nz/wp-content/uploads/sites/2/2014/07/CIH-2020-Lit-Review.pdf" TargetMode="External"/><Relationship Id="rId2" Type="http://schemas.openxmlformats.org/officeDocument/2006/relationships/customXml" Target="../customXml/item2.xml"/><Relationship Id="rId16" Type="http://schemas.openxmlformats.org/officeDocument/2006/relationships/hyperlink" Target="http://www.hightechthink.me/assets/Clubhouse_274_____Three_year_evaluation_2006_to_2009_v2.pdf" TargetMode="External"/><Relationship Id="rId20" Type="http://schemas.openxmlformats.org/officeDocument/2006/relationships/hyperlink" Target="http://computersinhomes.nz/wp-content/uploads/sites/2/2014/07/CIH-2020-Lit-Review.pdf"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cdinternational.org/content/programme-information/community-mobilisation-school-improvement" TargetMode="External"/><Relationship Id="rId24" Type="http://schemas.openxmlformats.org/officeDocument/2006/relationships/hyperlink" Target="http://www.hekupu.ac.nz/Journal%20files/Issue1%20March%202011/Patisepa%20Tuafuti.pdf" TargetMode="External"/><Relationship Id="rId5" Type="http://schemas.openxmlformats.org/officeDocument/2006/relationships/styles" Target="styles.xml"/><Relationship Id="rId15" Type="http://schemas.openxmlformats.org/officeDocument/2006/relationships/hyperlink" Target="http://www.hightechthink.me/index.html" TargetMode="External"/><Relationship Id="rId23" Type="http://schemas.openxmlformats.org/officeDocument/2006/relationships/hyperlink" Target="https://do6qmrbufqcd2.cloudfront.net/1003/fn-mpei-evaluationreport-f-spreads-ilovepdf-compressedcompressed-min-min-min-min.pdf" TargetMode="External"/><Relationship Id="rId28" Type="http://schemas.openxmlformats.org/officeDocument/2006/relationships/footer" Target="footer1.xml"/><Relationship Id="rId10" Type="http://schemas.openxmlformats.org/officeDocument/2006/relationships/hyperlink" Target="http://computersinhomes.nz/" TargetMode="External"/><Relationship Id="rId19" Type="http://schemas.openxmlformats.org/officeDocument/2006/relationships/hyperlink" Target="http://www.manaiakalani.org/our-story/research-evaluation"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phscommunity.org/youth/studio-mphs/" TargetMode="External"/><Relationship Id="rId22" Type="http://schemas.openxmlformats.org/officeDocument/2006/relationships/hyperlink" Target="http://www.communityschools.org/assets/1/AssetManager/combuild_IEL.pdf"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JR McKenzie">
      <a:dk1>
        <a:sysClr val="windowText" lastClr="000000"/>
      </a:dk1>
      <a:lt1>
        <a:sysClr val="window" lastClr="FFFFFF"/>
      </a:lt1>
      <a:dk2>
        <a:srgbClr val="44546A"/>
      </a:dk2>
      <a:lt2>
        <a:srgbClr val="E7E6E6"/>
      </a:lt2>
      <a:accent1>
        <a:srgbClr val="A9D84E"/>
      </a:accent1>
      <a:accent2>
        <a:srgbClr val="67597A"/>
      </a:accent2>
      <a:accent3>
        <a:srgbClr val="0DAB76"/>
      </a:accent3>
      <a:accent4>
        <a:srgbClr val="D6E5E3"/>
      </a:accent4>
      <a:accent5>
        <a:srgbClr val="EFEFEF"/>
      </a:accent5>
      <a:accent6>
        <a:srgbClr val="000000"/>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7B9D8D9C41974B8E1F59E03088AB60" ma:contentTypeVersion="10" ma:contentTypeDescription="Create a new document." ma:contentTypeScope="" ma:versionID="159dbfd7c6fbbfc1b5ec14f1a651c2dc">
  <xsd:schema xmlns:xsd="http://www.w3.org/2001/XMLSchema" xmlns:xs="http://www.w3.org/2001/XMLSchema" xmlns:p="http://schemas.microsoft.com/office/2006/metadata/properties" xmlns:ns2="73fffefe-f5e2-4a4a-abe7-c480c1331f7f" xmlns:ns3="88b69ceb-4f75-452c-95e3-d5d6ee60b480" targetNamespace="http://schemas.microsoft.com/office/2006/metadata/properties" ma:root="true" ma:fieldsID="407349a2020b5a5fec4ba2fdca0ee9de" ns2:_="" ns3:_="">
    <xsd:import namespace="73fffefe-f5e2-4a4a-abe7-c480c1331f7f"/>
    <xsd:import namespace="88b69ceb-4f75-452c-95e3-d5d6ee60b480"/>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ffefe-f5e2-4a4a-abe7-c480c1331f7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8b69ceb-4f75-452c-95e3-d5d6ee60b480"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8F54EA-0AA6-4155-B52B-10A697CB1920}">
  <ds:schemaRefs>
    <ds:schemaRef ds:uri="73fffefe-f5e2-4a4a-abe7-c480c1331f7f"/>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88b69ceb-4f75-452c-95e3-d5d6ee60b480"/>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B4041906-5300-433F-A270-CCEA31E7CF5B}">
  <ds:schemaRefs>
    <ds:schemaRef ds:uri="http://schemas.microsoft.com/sharepoint/v3/contenttype/forms"/>
  </ds:schemaRefs>
</ds:datastoreItem>
</file>

<file path=customXml/itemProps3.xml><?xml version="1.0" encoding="utf-8"?>
<ds:datastoreItem xmlns:ds="http://schemas.openxmlformats.org/officeDocument/2006/customXml" ds:itemID="{83E2BF10-FD47-419B-B0AA-6B40E1E0B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fffefe-f5e2-4a4a-abe7-c480c1331f7f"/>
    <ds:schemaRef ds:uri="88b69ceb-4f75-452c-95e3-d5d6ee60b4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3404</Words>
  <Characters>19406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Cristy Trewartha</dc:creator>
  <cp:keywords/>
  <dc:description/>
  <cp:lastModifiedBy>Nadine Metzger</cp:lastModifiedBy>
  <cp:revision>2</cp:revision>
  <dcterms:created xsi:type="dcterms:W3CDTF">2018-04-18T02:25:00Z</dcterms:created>
  <dcterms:modified xsi:type="dcterms:W3CDTF">2018-04-18T02:25:00Z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0x010100327B9D8D9C41974B8E1F59E03088AB60</vt:lpwstr>
  </property>
</Properties>
</file>